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4C2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 符合条件的公务员能否报考参照公务员法管理机关（单位）的公开遴选职位?</w:t>
      </w:r>
    </w:p>
    <w:p w14:paraId="49585AD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可以报考。</w:t>
      </w:r>
    </w:p>
    <w:p w14:paraId="26176EE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2. 符合条件的参照公务员法管理机关（单位）工作人员能否报考党政机关的公开遴选职位?</w:t>
      </w:r>
    </w:p>
    <w:p w14:paraId="1B005222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通过参照公务员法管理过渡登记手续取得参照公务员法管理机关（单位）工作人员身份的，在单位审批纳入参照管理范围前未曾履行过公务员（参照管理）登记手续的，仅限报考参照公务员法管理机关（单位）公开遴选职位。其他符合条件的参照公务员法管理机关（单位）工作人员可以报考党政机关公开遴选职位。</w:t>
      </w:r>
    </w:p>
    <w:p w14:paraId="09C25E5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3. 市外公务员和市外参照公务员法管理机关（单位）工作人员能否报考公开遴选职位?</w:t>
      </w:r>
    </w:p>
    <w:p w14:paraId="06D2AA9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市外公务员和市外参照公务员法管理机关（单位）工作人员不列入报考范围。</w:t>
      </w:r>
    </w:p>
    <w:p w14:paraId="5DD67046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4. 预备党员可以报考要求政治面貌为中共党员的职位吗?</w:t>
      </w:r>
    </w:p>
    <w:p w14:paraId="53CC6BA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可以报考。</w:t>
      </w:r>
    </w:p>
    <w:p w14:paraId="7A957CC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5. 哪些人员可以报考选调生职位?</w:t>
      </w:r>
    </w:p>
    <w:p w14:paraId="73C5FE9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符合报考选调生职位资格条件的选调生，经县（市、区）党委组织部审核同意，可以报考选调生职位。报考选调生职位人员不受“在本级机关工作2年以上”限制。</w:t>
      </w:r>
    </w:p>
    <w:p w14:paraId="3863522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6. 职位资格条件中要求的各项资质（资格）截止到什么时间?</w:t>
      </w:r>
    </w:p>
    <w:p w14:paraId="0FC29030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职位要求的各项资格条件（如政治面貌、学历、学位、基层工作经历、工作时间、任职时间、资格证书等）截止时间均为2024年6月。</w:t>
      </w:r>
    </w:p>
    <w:p w14:paraId="6998541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7. 各级机关公务员及参照公务员法管理机关（单位）工作人员到基层挂职锻炼的经历能否作为基层工作经历?</w:t>
      </w:r>
    </w:p>
    <w:p w14:paraId="7E53762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经组织批准，各级机关公务员及参照公务员法管理机关（单位）工作人员到《公告》所称的基层单位挂职锻炼半年以上的，可作为基层工作经历。</w:t>
      </w:r>
    </w:p>
    <w:p w14:paraId="15D5BCCE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8. 基层工作经历起始时间如何界定?</w:t>
      </w:r>
    </w:p>
    <w:p w14:paraId="1AAFA71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（1）在基层党政机关、事业单位（市级以上参照公务员法管理的事业单位不在此列）、国有企业工作的人员，基层工作经历时间自报到之日算起。</w:t>
      </w:r>
    </w:p>
    <w:p w14:paraId="388EADEE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（2）参加“选聘高校毕业生到村任职”、“三支一扶”（支教、支农、支医和扶贫）、“大学生志愿服务西部计划”、“农村义务教育阶段学校教师特设岗位计划”等中央和地方基层就业项目人员，基层工作经历时间自报到之日算起。</w:t>
      </w:r>
    </w:p>
    <w:p w14:paraId="2EE095C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（3）到基层特定公益岗位（社会管理和公共服务）初次就业的人员，基层工作经历时间从工作协议约定的起始时间算起。</w:t>
      </w:r>
    </w:p>
    <w:p w14:paraId="16301FC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（4）离校未就业高校毕业生到高校毕业生实习见习基地（该基地为基层单位）参加见习或者到企事业单位参与项目研究的，视同具有基层工作经历，自报到之日算起。</w:t>
      </w:r>
    </w:p>
    <w:p w14:paraId="1096E61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（5）在其他经济组织、社会组织等单位工作的人员，基层工作经历以劳动合同约定的起始时间算起。如不能提供合法有效的劳动合同，则应当提供社保证明等佐证材料。</w:t>
      </w:r>
    </w:p>
    <w:p w14:paraId="55C718C0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（6）自主创业并办理工商注册手续的人员，其基层工作经历自营业执照颁发之日算起。</w:t>
      </w:r>
    </w:p>
    <w:p w14:paraId="70489DD2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（7）以灵活就业形式初次就业人员，其基层工作经历时间从登记灵活就业并经审批确认的起始时间算起。</w:t>
      </w:r>
    </w:p>
    <w:p w14:paraId="7675EEA0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基层工作经历应当足年足月据实累计计算。在基层工作期间借调上级部门等情形实际未在基层工作的，不能认定为基层工作经历。</w:t>
      </w:r>
    </w:p>
    <w:p w14:paraId="0B3435A1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9. 在本级机关的工作时间应该如何计算?</w:t>
      </w:r>
    </w:p>
    <w:p w14:paraId="3A849B50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在本级机关工作的时间以正式任职（含试用期）计算，在本级机关借调（帮助）工作的时间不能计算在内。</w:t>
      </w:r>
    </w:p>
    <w:p w14:paraId="4311C85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10. 在同一层级不同机关的工作时间是否可以累计计算?</w:t>
      </w:r>
    </w:p>
    <w:p w14:paraId="578236E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在设区的市、县（市、区）、乡镇（街道）同一层级连续时间可以累计计算。如在乡镇（街道）工作5年后，调入县直A部门工作2年，现又调入县直B部门工作1年，则县级机关工作时间为3年；若在A乡镇（街道）工作5年后，调入县直部门工作2年，现又调入B乡镇（街道）工作1年，则乡镇（街道）工作时间为1年。</w:t>
      </w:r>
    </w:p>
    <w:p w14:paraId="14373542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11. 中央、省设在聊城市的县级以下机关（单位）人员能否报考?</w:t>
      </w:r>
    </w:p>
    <w:p w14:paraId="67E5AE02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符合公开遴选资格条件要求的人员，经组织推荐可以报考。对于资格条件中“具有2年以上基层工作经历”的要求，报考人员在基层一线岗位的工作经历，本次遴选可按基层工作经历对待。基层一线岗位的工作经历由省级主管部门进行认定。</w:t>
      </w:r>
    </w:p>
    <w:p w14:paraId="5BD2BBFE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12. 市直部门设在县（市、区）的直属机构和派出机构的人员能否报考?</w:t>
      </w:r>
    </w:p>
    <w:p w14:paraId="66A587E5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符合公开遴选资格条件要求的人员，经组织推荐可以报考。对于资格条件中“具有2年以上基层工作经历”的要求，报考人员在县（市、区）机构的工作经历，本次遴选可按基层工作经历对待。</w:t>
      </w:r>
    </w:p>
    <w:p w14:paraId="20E51D6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13. 公开遴选资格审查工作由谁负责?</w:t>
      </w:r>
    </w:p>
    <w:p w14:paraId="508566E0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资格审查工作由遴选机关负责。报名期间，遴选机关根据报考资格条件对报考申请进行集中审查，确认考生是否具有报考资格。</w:t>
      </w:r>
    </w:p>
    <w:p w14:paraId="5836570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资格审查贯穿公开遴选全过程。在任一环节发现考生存在不符合报考资格条件情形的，遴选机关均可取消其遴选资格。报名时符合资格条件，报名后由于工作单位或者职务发生变化，导致报名人员在本级机关工作不满2年、处于试用期或者提拔担任领导职务不满1年等情形的，遴选机关将终止其遴选程序。</w:t>
      </w:r>
    </w:p>
    <w:p w14:paraId="70DB585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14. 何谓任免机关?</w:t>
      </w:r>
    </w:p>
    <w:p w14:paraId="4CDAC81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任免机关指按照干部管理权限，对报名人员职务职级具有任免权限的机关。</w:t>
      </w:r>
    </w:p>
    <w:p w14:paraId="6F2E4B8E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15. 如何把握“以上”“以下”?</w:t>
      </w:r>
    </w:p>
    <w:p w14:paraId="0753F73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本次遴选工作所称“以上”“以下”“以前”“以后”均包含本数。</w:t>
      </w:r>
    </w:p>
    <w:p w14:paraId="533B5B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50C03C1C"/>
    <w:rsid w:val="50C0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2024-06-11T03:12:00Z</dcterms:created>
  <dc:creator>网络编辑-刘文静</dc:creator>
  <cp:lastModifiedBy>网络编辑-刘文静</cp:lastModifiedBy>
  <dcterms:modified xsi:type="dcterms:W3CDTF">2024-06-11T03:12:39Z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7B4C71577AFC42658548059F610F8609_11</vt:lpwstr>
  </property>
</Properties>
</file>