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560" w:lineRule="exact"/>
        <w:textAlignment w:val="auto"/>
        <w:rPr>
          <w:rFonts w:ascii="黑体" w:hAnsi="黑体" w:eastAsia="黑体" w:cs="黑体"/>
          <w:bCs/>
          <w:kern w:val="0"/>
          <w:sz w:val="32"/>
          <w:szCs w:val="32"/>
        </w:rPr>
      </w:pPr>
      <w:r>
        <w:rPr>
          <w:rFonts w:hint="eastAsia" w:ascii="黑体" w:hAnsi="黑体" w:eastAsia="黑体" w:cs="黑体"/>
          <w:bCs/>
          <w:kern w:val="0"/>
          <w:sz w:val="32"/>
          <w:szCs w:val="32"/>
        </w:rPr>
        <w:t>附件2</w:t>
      </w:r>
    </w:p>
    <w:p>
      <w:pPr>
        <w:keepNext w:val="0"/>
        <w:keepLines w:val="0"/>
        <w:pageBreakBefore w:val="0"/>
        <w:widowControl w:val="0"/>
        <w:kinsoku/>
        <w:wordWrap/>
        <w:overflowPunct/>
        <w:topLinePunct w:val="0"/>
        <w:autoSpaceDE/>
        <w:autoSpaceDN/>
        <w:bidi w:val="0"/>
        <w:adjustRightInd/>
        <w:snapToGrid w:val="0"/>
        <w:spacing w:after="0" w:line="560" w:lineRule="exact"/>
        <w:textAlignment w:val="auto"/>
        <w:rPr>
          <w:rFonts w:ascii="宋体" w:hAnsi="宋体" w:cs="仿宋_GB2312"/>
          <w:b/>
          <w:kern w:val="0"/>
          <w:sz w:val="32"/>
          <w:szCs w:val="32"/>
        </w:rPr>
      </w:pPr>
    </w:p>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仿宋_GB2312" w:eastAsia="方正小标宋简体" w:cs="仿宋_GB2312"/>
          <w:kern w:val="0"/>
          <w:sz w:val="44"/>
          <w:szCs w:val="44"/>
        </w:rPr>
        <w:t>2024年烟台市市场监督管理局所属事业单位公开招聘工作人员</w:t>
      </w:r>
      <w:r>
        <w:rPr>
          <w:rFonts w:hint="eastAsia" w:ascii="方正小标宋简体" w:hAnsi="方正小标宋简体" w:eastAsia="方正小标宋简体" w:cs="方正小标宋简体"/>
          <w:bCs/>
          <w:kern w:val="0"/>
          <w:sz w:val="44"/>
          <w:szCs w:val="44"/>
        </w:rPr>
        <w:t>应聘须知</w:t>
      </w:r>
    </w:p>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ascii="方正小标宋简体" w:hAnsi="仿宋_GB2312" w:eastAsia="方正小标宋简体" w:cs="仿宋_GB2312"/>
          <w:kern w:val="0"/>
          <w:sz w:val="24"/>
        </w:rPr>
      </w:pPr>
    </w:p>
    <w:p>
      <w:pPr>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textAlignment w:val="auto"/>
        <w:rPr>
          <w:rFonts w:hint="eastAsia" w:eastAsia="楷体_GB2312"/>
          <w:b/>
          <w:bCs/>
          <w:sz w:val="32"/>
          <w:szCs w:val="32"/>
          <w:highlight w:val="none"/>
        </w:rPr>
      </w:pPr>
      <w:r>
        <w:rPr>
          <w:rFonts w:eastAsia="楷体_GB2312"/>
          <w:b/>
          <w:bCs/>
          <w:sz w:val="32"/>
          <w:szCs w:val="32"/>
          <w:highlight w:val="none"/>
        </w:rPr>
        <w:t>1.非普通高等学历教育的其他教育形式的毕业生</w:t>
      </w:r>
      <w:r>
        <w:rPr>
          <w:rFonts w:hint="eastAsia" w:eastAsia="楷体_GB2312"/>
          <w:b/>
          <w:bCs/>
          <w:sz w:val="32"/>
          <w:szCs w:val="32"/>
          <w:highlight w:val="none"/>
          <w:lang w:eastAsia="zh-CN"/>
        </w:rPr>
        <w:t>及在全国各军队院校取得学历证书的人员</w:t>
      </w:r>
      <w:r>
        <w:rPr>
          <w:rFonts w:eastAsia="楷体_GB2312"/>
          <w:b/>
          <w:bCs/>
          <w:sz w:val="32"/>
          <w:szCs w:val="32"/>
          <w:highlight w:val="none"/>
        </w:rPr>
        <w:t>是否可以应聘？</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w:t>
      </w:r>
      <w:bookmarkStart w:id="0" w:name="_GoBack"/>
      <w:bookmarkEnd w:id="0"/>
      <w:r>
        <w:rPr>
          <w:rFonts w:hint="eastAsia" w:ascii="仿宋_GB2312" w:hAnsi="仿宋_GB2312" w:eastAsia="仿宋_GB2312" w:cs="仿宋_GB2312"/>
          <w:kern w:val="0"/>
          <w:sz w:val="32"/>
          <w:szCs w:val="32"/>
          <w:highlight w:val="none"/>
        </w:rPr>
        <w:t>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textAlignment w:val="auto"/>
        <w:rPr>
          <w:rFonts w:eastAsia="仿宋"/>
          <w:sz w:val="32"/>
          <w:szCs w:val="32"/>
          <w:highlight w:val="none"/>
        </w:rPr>
      </w:pPr>
      <w:r>
        <w:rPr>
          <w:rFonts w:eastAsia="楷体_GB2312"/>
          <w:b/>
          <w:bCs/>
          <w:sz w:val="32"/>
          <w:szCs w:val="32"/>
          <w:highlight w:val="none"/>
        </w:rPr>
        <w:t>2.如何理解“在读的非</w:t>
      </w:r>
      <w:r>
        <w:rPr>
          <w:rFonts w:hint="eastAsia" w:eastAsia="楷体_GB2312"/>
          <w:b/>
          <w:bCs/>
          <w:sz w:val="32"/>
          <w:szCs w:val="32"/>
          <w:highlight w:val="none"/>
          <w:lang w:eastAsia="zh-CN"/>
        </w:rPr>
        <w:t>应届</w:t>
      </w:r>
      <w:r>
        <w:rPr>
          <w:rFonts w:eastAsia="楷体_GB2312"/>
          <w:b/>
          <w:bCs/>
          <w:sz w:val="32"/>
          <w:szCs w:val="32"/>
          <w:highlight w:val="none"/>
        </w:rPr>
        <w:t>毕业生”不得应聘？</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全脱产在校学习的国内普通高等学历教育学生和国（境）外留学人员，2024年7月31日以前无法完成学业并取得学历学位证书的，不得应聘。</w:t>
      </w:r>
    </w:p>
    <w:p>
      <w:pPr>
        <w:pStyle w:val="3"/>
        <w:keepNext w:val="0"/>
        <w:keepLines w:val="0"/>
        <w:pageBreakBefore w:val="0"/>
        <w:kinsoku/>
        <w:wordWrap/>
        <w:overflowPunct/>
        <w:topLinePunct w:val="0"/>
        <w:bidi w:val="0"/>
        <w:snapToGrid w:val="0"/>
        <w:spacing w:after="0" w:line="560" w:lineRule="exact"/>
        <w:ind w:firstLine="640" w:firstLineChars="200"/>
        <w:textAlignment w:val="auto"/>
        <w:rPr>
          <w:highlight w:val="none"/>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w:t>
      </w:r>
      <w:r>
        <w:rPr>
          <w:rFonts w:hint="eastAsia" w:eastAsia="仿宋_GB2312" w:cs="Times New Roman"/>
          <w:color w:val="auto"/>
          <w:kern w:val="2"/>
          <w:sz w:val="32"/>
          <w:szCs w:val="32"/>
          <w:highlight w:val="none"/>
          <w:u w:val="none"/>
          <w:lang w:val="en-US" w:eastAsia="zh-CN" w:bidi="ar-SA"/>
        </w:rPr>
        <w:t>聘用</w:t>
      </w:r>
      <w:r>
        <w:rPr>
          <w:rFonts w:hint="default" w:ascii="Times New Roman" w:hAnsi="Times New Roman" w:eastAsia="仿宋_GB2312" w:cs="Times New Roman"/>
          <w:color w:val="auto"/>
          <w:kern w:val="2"/>
          <w:sz w:val="32"/>
          <w:szCs w:val="32"/>
          <w:highlight w:val="none"/>
          <w:u w:val="none"/>
          <w:lang w:val="en-US" w:eastAsia="zh-CN" w:bidi="ar-SA"/>
        </w:rPr>
        <w:t>后可全职在岗工作。</w:t>
      </w:r>
      <w:r>
        <w:rPr>
          <w:rFonts w:hint="eastAsia" w:eastAsia="仿宋_GB2312" w:cs="Times New Roman"/>
          <w:color w:val="auto"/>
          <w:kern w:val="2"/>
          <w:sz w:val="32"/>
          <w:szCs w:val="32"/>
          <w:highlight w:val="none"/>
          <w:u w:val="none"/>
          <w:lang w:val="en-US" w:eastAsia="zh-CN" w:bidi="ar-SA"/>
        </w:rPr>
        <w:t>招聘单位</w:t>
      </w:r>
      <w:r>
        <w:rPr>
          <w:rFonts w:hint="default" w:ascii="Times New Roman" w:hAnsi="Times New Roman" w:eastAsia="仿宋_GB2312" w:cs="Times New Roman"/>
          <w:color w:val="auto"/>
          <w:kern w:val="2"/>
          <w:sz w:val="32"/>
          <w:szCs w:val="32"/>
          <w:highlight w:val="none"/>
          <w:u w:val="none"/>
          <w:lang w:val="en-US" w:eastAsia="zh-CN" w:bidi="ar-SA"/>
        </w:rPr>
        <w:t>将根据</w:t>
      </w:r>
      <w:r>
        <w:rPr>
          <w:rFonts w:hint="eastAsia" w:eastAsia="仿宋_GB2312" w:cs="Times New Roman"/>
          <w:color w:val="auto"/>
          <w:kern w:val="2"/>
          <w:sz w:val="32"/>
          <w:szCs w:val="32"/>
          <w:highlight w:val="none"/>
          <w:u w:val="none"/>
          <w:lang w:val="en-US" w:eastAsia="zh-CN" w:bidi="ar-SA"/>
        </w:rPr>
        <w:t>岗位</w:t>
      </w:r>
      <w:r>
        <w:rPr>
          <w:rFonts w:hint="default" w:ascii="Times New Roman" w:hAnsi="Times New Roman" w:eastAsia="仿宋_GB2312" w:cs="Times New Roman"/>
          <w:color w:val="auto"/>
          <w:kern w:val="2"/>
          <w:sz w:val="32"/>
          <w:szCs w:val="32"/>
          <w:highlight w:val="none"/>
          <w:u w:val="none"/>
          <w:lang w:val="en-US" w:eastAsia="zh-CN" w:bidi="ar-SA"/>
        </w:rPr>
        <w:t>工作要求，对其他形式在校学习的</w:t>
      </w:r>
      <w:r>
        <w:rPr>
          <w:rFonts w:hint="eastAsia" w:eastAsia="仿宋_GB2312" w:cs="Times New Roman"/>
          <w:color w:val="auto"/>
          <w:kern w:val="2"/>
          <w:sz w:val="32"/>
          <w:szCs w:val="32"/>
          <w:highlight w:val="none"/>
          <w:u w:val="none"/>
          <w:lang w:val="en-US" w:eastAsia="zh-CN" w:bidi="ar-SA"/>
        </w:rPr>
        <w:t>应聘人员</w:t>
      </w:r>
      <w:r>
        <w:rPr>
          <w:rFonts w:hint="default" w:ascii="Times New Roman" w:hAnsi="Times New Roman" w:eastAsia="仿宋_GB2312" w:cs="Times New Roman"/>
          <w:color w:val="auto"/>
          <w:kern w:val="2"/>
          <w:sz w:val="32"/>
          <w:szCs w:val="32"/>
          <w:highlight w:val="none"/>
          <w:u w:val="none"/>
          <w:lang w:val="en-US" w:eastAsia="zh-CN" w:bidi="ar-SA"/>
        </w:rPr>
        <w:t>情况进行鉴别。如</w:t>
      </w:r>
      <w:r>
        <w:rPr>
          <w:rFonts w:hint="eastAsia" w:eastAsia="仿宋_GB2312" w:cs="Times New Roman"/>
          <w:color w:val="auto"/>
          <w:kern w:val="2"/>
          <w:sz w:val="32"/>
          <w:szCs w:val="32"/>
          <w:highlight w:val="none"/>
          <w:u w:val="none"/>
          <w:lang w:val="en-US" w:eastAsia="zh-CN" w:bidi="ar-SA"/>
        </w:rPr>
        <w:t>应聘人员</w:t>
      </w:r>
      <w:r>
        <w:rPr>
          <w:rFonts w:hint="default" w:ascii="Times New Roman" w:hAnsi="Times New Roman" w:eastAsia="仿宋_GB2312" w:cs="Times New Roman"/>
          <w:color w:val="auto"/>
          <w:kern w:val="2"/>
          <w:sz w:val="32"/>
          <w:szCs w:val="32"/>
          <w:highlight w:val="none"/>
          <w:u w:val="none"/>
          <w:lang w:val="en-US" w:eastAsia="zh-CN" w:bidi="ar-SA"/>
        </w:rPr>
        <w:t>虚报、瞒报、漏报在读学习经历或具体学习形式，影响</w:t>
      </w:r>
      <w:r>
        <w:rPr>
          <w:rFonts w:hint="eastAsia" w:eastAsia="仿宋_GB2312" w:cs="Times New Roman"/>
          <w:color w:val="auto"/>
          <w:kern w:val="2"/>
          <w:sz w:val="32"/>
          <w:szCs w:val="32"/>
          <w:highlight w:val="none"/>
          <w:u w:val="none"/>
          <w:lang w:val="en-US" w:eastAsia="zh-CN" w:bidi="ar-SA"/>
        </w:rPr>
        <w:t>招聘单位</w:t>
      </w:r>
      <w:r>
        <w:rPr>
          <w:rFonts w:hint="default" w:ascii="Times New Roman" w:hAnsi="Times New Roman" w:eastAsia="仿宋_GB2312" w:cs="Times New Roman"/>
          <w:color w:val="auto"/>
          <w:kern w:val="2"/>
          <w:sz w:val="32"/>
          <w:szCs w:val="32"/>
          <w:highlight w:val="none"/>
          <w:u w:val="none"/>
          <w:lang w:val="en-US" w:eastAsia="zh-CN" w:bidi="ar-SA"/>
        </w:rPr>
        <w:t>资格审核的，将取消</w:t>
      </w:r>
      <w:r>
        <w:rPr>
          <w:rFonts w:hint="eastAsia" w:eastAsia="仿宋_GB2312" w:cs="Times New Roman"/>
          <w:color w:val="auto"/>
          <w:kern w:val="2"/>
          <w:sz w:val="32"/>
          <w:szCs w:val="32"/>
          <w:highlight w:val="none"/>
          <w:u w:val="none"/>
          <w:lang w:val="en-US" w:eastAsia="zh-CN" w:bidi="ar-SA"/>
        </w:rPr>
        <w:t>应聘</w:t>
      </w:r>
      <w:r>
        <w:rPr>
          <w:rFonts w:hint="default" w:ascii="Times New Roman" w:hAnsi="Times New Roman" w:eastAsia="仿宋_GB2312" w:cs="Times New Roman"/>
          <w:color w:val="auto"/>
          <w:kern w:val="2"/>
          <w:sz w:val="32"/>
          <w:szCs w:val="32"/>
          <w:highlight w:val="none"/>
          <w:u w:val="none"/>
          <w:lang w:val="en-US" w:eastAsia="zh-CN" w:bidi="ar-SA"/>
        </w:rPr>
        <w:t>资格或取消</w:t>
      </w:r>
      <w:r>
        <w:rPr>
          <w:rFonts w:hint="eastAsia" w:eastAsia="仿宋_GB2312" w:cs="Times New Roman"/>
          <w:color w:val="auto"/>
          <w:kern w:val="2"/>
          <w:sz w:val="32"/>
          <w:szCs w:val="32"/>
          <w:highlight w:val="none"/>
          <w:u w:val="none"/>
          <w:lang w:val="en-US" w:eastAsia="zh-CN" w:bidi="ar-SA"/>
        </w:rPr>
        <w:t>聘用</w:t>
      </w:r>
      <w:r>
        <w:rPr>
          <w:rFonts w:hint="default" w:ascii="Times New Roman" w:hAnsi="Times New Roman" w:eastAsia="仿宋_GB2312" w:cs="Times New Roman"/>
          <w:color w:val="auto"/>
          <w:kern w:val="2"/>
          <w:sz w:val="32"/>
          <w:szCs w:val="32"/>
          <w:highlight w:val="none"/>
          <w:u w:val="none"/>
          <w:lang w:val="en-US" w:eastAsia="zh-CN" w:bidi="ar-SA"/>
        </w:rPr>
        <w:t>。</w:t>
      </w:r>
    </w:p>
    <w:p>
      <w:pPr>
        <w:keepNext w:val="0"/>
        <w:keepLines w:val="0"/>
        <w:pageBreakBefore w:val="0"/>
        <w:kinsoku/>
        <w:wordWrap/>
        <w:overflowPunct/>
        <w:topLinePunct w:val="0"/>
        <w:bidi w:val="0"/>
        <w:snapToGrid w:val="0"/>
        <w:spacing w:after="0" w:line="560" w:lineRule="exact"/>
        <w:ind w:firstLine="643" w:firstLineChars="200"/>
        <w:textAlignment w:val="auto"/>
        <w:rPr>
          <w:rFonts w:eastAsia="楷体_GB2312"/>
          <w:b/>
          <w:bCs/>
          <w:sz w:val="32"/>
          <w:szCs w:val="32"/>
          <w:highlight w:val="none"/>
        </w:rPr>
      </w:pPr>
      <w:r>
        <w:rPr>
          <w:rFonts w:hint="eastAsia" w:eastAsia="楷体_GB2312"/>
          <w:b/>
          <w:bCs/>
          <w:sz w:val="32"/>
          <w:szCs w:val="32"/>
          <w:highlight w:val="none"/>
        </w:rPr>
        <w:t>3</w:t>
      </w:r>
      <w:r>
        <w:rPr>
          <w:rFonts w:eastAsia="楷体_GB2312"/>
          <w:b/>
          <w:bCs/>
          <w:sz w:val="32"/>
          <w:szCs w:val="32"/>
          <w:highlight w:val="none"/>
        </w:rPr>
        <w:t>.对招聘岗位资格条件有疑问如何咨询？</w:t>
      </w:r>
    </w:p>
    <w:p>
      <w:pPr>
        <w:keepNext w:val="0"/>
        <w:keepLines w:val="0"/>
        <w:pageBreakBefore w:val="0"/>
        <w:widowControl/>
        <w:tabs>
          <w:tab w:val="left" w:pos="2865"/>
        </w:tabs>
        <w:kinsoku/>
        <w:wordWrap/>
        <w:overflowPunct/>
        <w:topLinePunct w:val="0"/>
        <w:bidi w:val="0"/>
        <w:snapToGrid w:val="0"/>
        <w:spacing w:after="0" w:line="560" w:lineRule="exact"/>
        <w:ind w:firstLine="640" w:firstLineChars="200"/>
        <w:textAlignment w:val="auto"/>
        <w:rPr>
          <w:rFonts w:eastAsia="仿宋_GB2312"/>
          <w:sz w:val="32"/>
          <w:szCs w:val="32"/>
          <w:highlight w:val="none"/>
        </w:rPr>
      </w:pPr>
      <w:r>
        <w:rPr>
          <w:rFonts w:eastAsia="仿宋_GB2312"/>
          <w:sz w:val="32"/>
          <w:szCs w:val="32"/>
          <w:highlight w:val="none"/>
        </w:rPr>
        <w:t>对招聘岗位资格条件和其他内容有疑问的，请与招聘单位联系。招聘单位咨询电话详见《</w:t>
      </w:r>
      <w:r>
        <w:rPr>
          <w:rFonts w:hint="eastAsia" w:ascii="仿宋_GB2312" w:hAnsi="微软雅黑" w:eastAsia="仿宋_GB2312" w:cs="仿宋_GB2312"/>
          <w:i w:val="0"/>
          <w:caps w:val="0"/>
          <w:color w:val="auto"/>
          <w:spacing w:val="0"/>
          <w:kern w:val="0"/>
          <w:sz w:val="32"/>
          <w:szCs w:val="32"/>
          <w:lang w:val="en-US" w:eastAsia="zh-CN" w:bidi="ar"/>
        </w:rPr>
        <w:t>2024年烟台市市场监管局所属事业单位公开招聘</w:t>
      </w:r>
      <w:r>
        <w:rPr>
          <w:rFonts w:hint="eastAsia" w:ascii="仿宋_GB2312" w:hAnsi="仿宋_GB2312" w:eastAsia="仿宋_GB2312" w:cs="仿宋_GB2312"/>
          <w:sz w:val="32"/>
          <w:szCs w:val="32"/>
          <w:highlight w:val="none"/>
          <w:lang w:eastAsia="zh-CN"/>
        </w:rPr>
        <w:t>工作人员</w:t>
      </w:r>
      <w:r>
        <w:rPr>
          <w:rFonts w:hint="eastAsia" w:ascii="仿宋_GB2312" w:hAnsi="微软雅黑" w:eastAsia="仿宋_GB2312" w:cs="仿宋_GB2312"/>
          <w:i w:val="0"/>
          <w:caps w:val="0"/>
          <w:color w:val="auto"/>
          <w:spacing w:val="0"/>
          <w:kern w:val="0"/>
          <w:sz w:val="32"/>
          <w:szCs w:val="32"/>
          <w:lang w:val="en-US" w:eastAsia="zh-CN" w:bidi="ar"/>
        </w:rPr>
        <w:t>岗位需求表</w:t>
      </w:r>
      <w:r>
        <w:rPr>
          <w:rFonts w:eastAsia="仿宋_GB2312"/>
          <w:sz w:val="32"/>
          <w:szCs w:val="32"/>
          <w:highlight w:val="none"/>
        </w:rPr>
        <w:t>》</w:t>
      </w: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eastAsia="仿宋_GB2312"/>
          <w:sz w:val="32"/>
          <w:szCs w:val="32"/>
          <w:highlight w:val="none"/>
        </w:rPr>
        <w:t>。</w:t>
      </w:r>
    </w:p>
    <w:p>
      <w:pPr>
        <w:keepNext w:val="0"/>
        <w:keepLines w:val="0"/>
        <w:pageBreakBefore w:val="0"/>
        <w:kinsoku/>
        <w:wordWrap/>
        <w:overflowPunct/>
        <w:topLinePunct w:val="0"/>
        <w:bidi w:val="0"/>
        <w:snapToGrid w:val="0"/>
        <w:spacing w:after="0" w:line="560" w:lineRule="exact"/>
        <w:ind w:firstLine="643" w:firstLineChars="200"/>
        <w:textAlignment w:val="auto"/>
        <w:rPr>
          <w:rFonts w:eastAsia="楷体_GB2312"/>
          <w:b/>
          <w:bCs/>
          <w:sz w:val="32"/>
          <w:szCs w:val="32"/>
          <w:highlight w:val="none"/>
        </w:rPr>
      </w:pPr>
      <w:r>
        <w:rPr>
          <w:rFonts w:hint="eastAsia" w:eastAsia="楷体_GB2312"/>
          <w:b/>
          <w:bCs/>
          <w:sz w:val="32"/>
          <w:szCs w:val="32"/>
          <w:highlight w:val="none"/>
        </w:rPr>
        <w:t>4</w:t>
      </w:r>
      <w:r>
        <w:rPr>
          <w:rFonts w:eastAsia="楷体_GB2312"/>
          <w:b/>
          <w:bCs/>
          <w:sz w:val="32"/>
          <w:szCs w:val="32"/>
          <w:highlight w:val="none"/>
        </w:rPr>
        <w:t>.资格审查工作由谁负责？</w:t>
      </w:r>
    </w:p>
    <w:p>
      <w:pPr>
        <w:keepNext w:val="0"/>
        <w:keepLines w:val="0"/>
        <w:pageBreakBefore w:val="0"/>
        <w:kinsoku/>
        <w:wordWrap/>
        <w:overflowPunct/>
        <w:topLinePunct w:val="0"/>
        <w:bidi w:val="0"/>
        <w:snapToGrid w:val="0"/>
        <w:spacing w:after="0"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资格审查工作由</w:t>
      </w:r>
      <w:r>
        <w:rPr>
          <w:rFonts w:hint="eastAsia" w:ascii="仿宋_GB2312" w:hAnsi="仿宋_GB2312" w:eastAsia="仿宋_GB2312" w:cs="仿宋_GB2312"/>
          <w:sz w:val="32"/>
          <w:szCs w:val="32"/>
          <w:highlight w:val="none"/>
          <w:lang w:eastAsia="zh-CN"/>
        </w:rPr>
        <w:t>烟台市市场监督管理局</w:t>
      </w:r>
      <w:r>
        <w:rPr>
          <w:rFonts w:hint="eastAsia" w:ascii="仿宋_GB2312" w:hAnsi="仿宋_GB2312" w:eastAsia="仿宋_GB2312" w:cs="仿宋_GB2312"/>
          <w:sz w:val="32"/>
          <w:szCs w:val="32"/>
          <w:highlight w:val="none"/>
        </w:rPr>
        <w:t>负责。</w:t>
      </w:r>
    </w:p>
    <w:p>
      <w:pPr>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jc w:val="both"/>
        <w:textAlignment w:val="auto"/>
        <w:rPr>
          <w:rFonts w:hint="eastAsia" w:eastAsia="楷体_GB2312" w:cs="Times New Roman"/>
          <w:b/>
          <w:bCs/>
          <w:color w:val="auto"/>
          <w:sz w:val="32"/>
          <w:szCs w:val="32"/>
          <w:highlight w:val="none"/>
          <w:u w:val="none"/>
          <w:lang w:val="en-US" w:eastAsia="zh-CN"/>
        </w:rPr>
      </w:pPr>
      <w:r>
        <w:rPr>
          <w:rFonts w:hint="eastAsia" w:eastAsia="楷体_GB2312" w:cs="Times New Roman"/>
          <w:b/>
          <w:bCs/>
          <w:color w:val="auto"/>
          <w:sz w:val="32"/>
          <w:szCs w:val="32"/>
          <w:highlight w:val="none"/>
          <w:u w:val="none"/>
          <w:lang w:val="en-US" w:eastAsia="zh-CN"/>
        </w:rPr>
        <w:t>5.2024年毕业的定向生、委培生是否可以应聘？</w:t>
      </w:r>
    </w:p>
    <w:p>
      <w:pPr>
        <w:pStyle w:val="3"/>
        <w:keepNext w:val="0"/>
        <w:keepLines w:val="0"/>
        <w:pageBreakBefore w:val="0"/>
        <w:kinsoku/>
        <w:wordWrap/>
        <w:overflowPunct/>
        <w:topLinePunct w:val="0"/>
        <w:bidi w:val="0"/>
        <w:snapToGrid w:val="0"/>
        <w:spacing w:after="0" w:line="560" w:lineRule="exact"/>
        <w:ind w:firstLine="640"/>
        <w:textAlignment w:val="auto"/>
        <w:rPr>
          <w:rFonts w:hint="eastAsia"/>
          <w:highlight w:val="none"/>
        </w:rPr>
      </w:pPr>
      <w:r>
        <w:rPr>
          <w:rFonts w:hint="eastAsia" w:ascii="仿宋_GB2312" w:hAnsi="仿宋_GB2312" w:eastAsia="仿宋_GB2312" w:cs="仿宋_GB2312"/>
          <w:b w:val="0"/>
          <w:bCs w:val="0"/>
          <w:color w:val="auto"/>
          <w:sz w:val="32"/>
          <w:szCs w:val="32"/>
          <w:highlight w:val="none"/>
          <w:u w:val="none"/>
          <w:lang w:val="en-US" w:eastAsia="zh-CN"/>
        </w:rPr>
        <w:t>2024年毕业的定向生、委培生原则上不得应聘。如定向或委培单位同意其应</w:t>
      </w:r>
      <w:r>
        <w:rPr>
          <w:rFonts w:hint="default" w:ascii="Times New Roman" w:hAnsi="Times New Roman" w:eastAsia="仿宋_GB2312" w:cs="Times New Roman"/>
          <w:b w:val="0"/>
          <w:bCs w:val="0"/>
          <w:color w:val="auto"/>
          <w:sz w:val="32"/>
          <w:szCs w:val="32"/>
          <w:highlight w:val="none"/>
          <w:u w:val="none"/>
          <w:lang w:val="en-US" w:eastAsia="zh-CN"/>
        </w:rPr>
        <w:t>聘，应当由定向或委培单位出具同意应聘证明，并经所在院校同意后方可应聘。</w:t>
      </w:r>
    </w:p>
    <w:p>
      <w:pPr>
        <w:keepNext w:val="0"/>
        <w:keepLines w:val="0"/>
        <w:pageBreakBefore w:val="0"/>
        <w:widowControl w:val="0"/>
        <w:kinsoku/>
        <w:wordWrap/>
        <w:overflowPunct/>
        <w:topLinePunct w:val="0"/>
        <w:bidi w:val="0"/>
        <w:snapToGrid w:val="0"/>
        <w:spacing w:after="0" w:line="560" w:lineRule="exact"/>
        <w:textAlignment w:val="auto"/>
        <w:rPr>
          <w:rFonts w:eastAsia="仿宋"/>
          <w:sz w:val="32"/>
          <w:szCs w:val="32"/>
          <w:highlight w:val="none"/>
        </w:rPr>
      </w:pPr>
      <w:r>
        <w:rPr>
          <w:rFonts w:eastAsia="仿宋"/>
          <w:sz w:val="32"/>
          <w:szCs w:val="32"/>
          <w:highlight w:val="none"/>
        </w:rPr>
        <w:t xml:space="preserve"> </w:t>
      </w:r>
      <w:r>
        <w:rPr>
          <w:rFonts w:hint="eastAsia" w:eastAsia="仿宋"/>
          <w:sz w:val="32"/>
          <w:szCs w:val="32"/>
          <w:highlight w:val="none"/>
        </w:rPr>
        <w:t xml:space="preserve">   </w:t>
      </w:r>
      <w:r>
        <w:rPr>
          <w:rFonts w:hint="eastAsia" w:ascii="楷体_GB2312" w:hAnsi="楷体_GB2312" w:eastAsia="楷体_GB2312" w:cs="楷体_GB2312"/>
          <w:b/>
          <w:bCs/>
          <w:sz w:val="32"/>
          <w:szCs w:val="32"/>
          <w:highlight w:val="none"/>
          <w:lang w:val="en-US" w:eastAsia="zh-CN"/>
        </w:rPr>
        <w:t>6</w:t>
      </w:r>
      <w:r>
        <w:rPr>
          <w:rFonts w:hint="eastAsia" w:ascii="楷体_GB2312" w:hAnsi="楷体_GB2312" w:eastAsia="楷体_GB2312" w:cs="楷体_GB2312"/>
          <w:b/>
          <w:bCs/>
          <w:sz w:val="32"/>
          <w:szCs w:val="32"/>
          <w:highlight w:val="none"/>
        </w:rPr>
        <w:t>.留学</w:t>
      </w:r>
      <w:r>
        <w:rPr>
          <w:rFonts w:eastAsia="楷体_GB2312"/>
          <w:b/>
          <w:bCs/>
          <w:sz w:val="32"/>
          <w:szCs w:val="32"/>
          <w:highlight w:val="none"/>
        </w:rPr>
        <w:t>回国人员可以应聘哪些岗位，需提供哪些材料？</w:t>
      </w:r>
    </w:p>
    <w:p>
      <w:pPr>
        <w:keepNext w:val="0"/>
        <w:keepLines w:val="0"/>
        <w:pageBreakBefore w:val="0"/>
        <w:widowControl w:val="0"/>
        <w:kinsoku/>
        <w:wordWrap/>
        <w:overflowPunct/>
        <w:topLinePunct w:val="0"/>
        <w:bidi w:val="0"/>
        <w:snapToGrid w:val="0"/>
        <w:spacing w:after="0" w:line="560" w:lineRule="exact"/>
        <w:textAlignment w:val="auto"/>
        <w:rPr>
          <w:rFonts w:hint="eastAsia" w:ascii="仿宋_GB2312" w:hAnsi="仿宋_GB2312" w:eastAsia="仿宋_GB2312" w:cs="仿宋_GB2312"/>
          <w:b/>
          <w:sz w:val="32"/>
          <w:szCs w:val="32"/>
          <w:highlight w:val="none"/>
        </w:rPr>
      </w:pPr>
      <w:r>
        <w:rPr>
          <w:rFonts w:eastAsia="仿宋"/>
          <w:sz w:val="32"/>
          <w:szCs w:val="32"/>
          <w:highlight w:val="none"/>
        </w:rPr>
        <w:t>　　</w:t>
      </w:r>
      <w:r>
        <w:rPr>
          <w:rFonts w:hint="eastAsia" w:ascii="仿宋_GB2312" w:hAnsi="仿宋_GB2312" w:eastAsia="仿宋_GB2312" w:cs="仿宋_GB2312"/>
          <w:sz w:val="32"/>
          <w:szCs w:val="32"/>
          <w:highlight w:val="none"/>
        </w:rPr>
        <w:t>留学回国人员可以根据自身情况应聘符合条件的岗位。</w:t>
      </w:r>
    </w:p>
    <w:p>
      <w:pPr>
        <w:pStyle w:val="20"/>
        <w:keepNext w:val="0"/>
        <w:keepLines w:val="0"/>
        <w:pageBreakBefore w:val="0"/>
        <w:widowControl w:val="0"/>
        <w:kinsoku/>
        <w:wordWrap/>
        <w:overflowPunct/>
        <w:topLinePunct w:val="0"/>
        <w:bidi w:val="0"/>
        <w:snapToGrid w:val="0"/>
        <w:spacing w:after="0" w:line="560" w:lineRule="exact"/>
        <w:ind w:firstLine="624"/>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留学回国人员应聘的，除需提供</w:t>
      </w:r>
      <w:r>
        <w:rPr>
          <w:rFonts w:hint="eastAsia" w:ascii="仿宋_GB2312" w:hAnsi="仿宋_GB2312" w:eastAsia="仿宋_GB2312" w:cs="仿宋_GB2312"/>
          <w:sz w:val="32"/>
          <w:szCs w:val="32"/>
          <w:highlight w:val="none"/>
          <w:lang w:eastAsia="zh-CN"/>
        </w:rPr>
        <w:t>岗位要求</w:t>
      </w:r>
      <w:r>
        <w:rPr>
          <w:rFonts w:hint="eastAsia" w:ascii="仿宋_GB2312" w:hAnsi="仿宋_GB2312" w:eastAsia="仿宋_GB2312" w:cs="仿宋_GB2312"/>
          <w:sz w:val="32"/>
          <w:szCs w:val="32"/>
          <w:highlight w:val="none"/>
        </w:rPr>
        <w:t>的相关材料外，</w:t>
      </w:r>
      <w:r>
        <w:rPr>
          <w:rFonts w:hint="eastAsia" w:ascii="仿宋_GB2312" w:hAnsi="仿宋_GB2312" w:eastAsia="仿宋_GB2312" w:cs="仿宋_GB2312"/>
          <w:color w:val="auto"/>
          <w:sz w:val="32"/>
          <w:szCs w:val="32"/>
          <w:highlight w:val="none"/>
          <w:u w:val="none"/>
        </w:rPr>
        <w:t>还</w:t>
      </w:r>
      <w:r>
        <w:rPr>
          <w:rFonts w:hint="eastAsia" w:ascii="仿宋_GB2312" w:hAnsi="仿宋_GB2312" w:eastAsia="仿宋_GB2312" w:cs="仿宋_GB2312"/>
          <w:color w:val="auto"/>
          <w:sz w:val="32"/>
          <w:szCs w:val="32"/>
          <w:highlight w:val="none"/>
          <w:u w:val="none"/>
          <w:lang w:eastAsia="zh-CN"/>
        </w:rPr>
        <w:t>需于</w:t>
      </w:r>
      <w:r>
        <w:rPr>
          <w:rFonts w:hint="eastAsia" w:ascii="仿宋_GB2312" w:hAnsi="仿宋_GB2312" w:eastAsia="仿宋_GB2312" w:cs="仿宋_GB2312"/>
          <w:color w:val="auto"/>
          <w:sz w:val="32"/>
          <w:szCs w:val="32"/>
          <w:highlight w:val="none"/>
          <w:u w:val="none"/>
          <w:lang w:val="en-US" w:eastAsia="zh-CN"/>
        </w:rPr>
        <w:t>2024年7月31日以前</w:t>
      </w:r>
      <w:r>
        <w:rPr>
          <w:rFonts w:hint="eastAsia" w:ascii="仿宋_GB2312" w:hAnsi="仿宋_GB2312" w:eastAsia="仿宋_GB2312" w:cs="仿宋_GB2312"/>
          <w:color w:val="auto"/>
          <w:sz w:val="32"/>
          <w:szCs w:val="32"/>
          <w:highlight w:val="none"/>
          <w:u w:val="none"/>
          <w:lang w:eastAsia="zh-CN"/>
        </w:rPr>
        <w:t>提供</w:t>
      </w:r>
      <w:r>
        <w:rPr>
          <w:rFonts w:hint="eastAsia" w:ascii="仿宋_GB2312" w:hAnsi="仿宋_GB2312" w:eastAsia="仿宋_GB2312" w:cs="仿宋_GB2312"/>
          <w:color w:val="auto"/>
          <w:sz w:val="32"/>
          <w:szCs w:val="32"/>
          <w:highlight w:val="none"/>
          <w:u w:val="none"/>
        </w:rPr>
        <w:t>国家教育部门的学历学位认证</w:t>
      </w:r>
      <w:r>
        <w:rPr>
          <w:rFonts w:hint="eastAsia" w:ascii="仿宋_GB2312" w:hAnsi="仿宋_GB2312" w:eastAsia="仿宋_GB2312" w:cs="仿宋_GB2312"/>
          <w:color w:val="auto"/>
          <w:sz w:val="32"/>
          <w:szCs w:val="32"/>
          <w:highlight w:val="none"/>
          <w:u w:val="none"/>
          <w:lang w:eastAsia="zh-CN"/>
        </w:rPr>
        <w:t>材料</w:t>
      </w:r>
      <w:r>
        <w:rPr>
          <w:rFonts w:hint="eastAsia" w:ascii="仿宋_GB2312" w:hAnsi="仿宋_GB2312" w:eastAsia="仿宋_GB2312" w:cs="仿宋_GB2312"/>
          <w:sz w:val="32"/>
          <w:szCs w:val="32"/>
          <w:highlight w:val="none"/>
        </w:rPr>
        <w:t>。应聘人员可登录教育部留学服务中心网站（http://www.cscse.edu.cn）查询认证的有关要求和程序。</w:t>
      </w:r>
    </w:p>
    <w:p>
      <w:pPr>
        <w:keepNext w:val="0"/>
        <w:keepLines w:val="0"/>
        <w:pageBreakBefore w:val="0"/>
        <w:widowControl w:val="0"/>
        <w:kinsoku/>
        <w:wordWrap/>
        <w:overflowPunct/>
        <w:topLinePunct w:val="0"/>
        <w:bidi w:val="0"/>
        <w:snapToGrid w:val="0"/>
        <w:spacing w:after="0" w:line="560" w:lineRule="exact"/>
        <w:ind w:firstLine="643" w:firstLineChars="200"/>
        <w:textAlignment w:val="auto"/>
        <w:rPr>
          <w:rFonts w:hint="eastAsia" w:eastAsia="楷体_GB2312"/>
          <w:b/>
          <w:bCs/>
          <w:sz w:val="32"/>
          <w:szCs w:val="32"/>
          <w:highlight w:val="none"/>
        </w:rPr>
      </w:pPr>
      <w:r>
        <w:rPr>
          <w:rFonts w:hint="eastAsia" w:eastAsia="楷体_GB2312" w:cs="Times New Roman"/>
          <w:b/>
          <w:bCs/>
          <w:sz w:val="32"/>
          <w:szCs w:val="32"/>
          <w:highlight w:val="none"/>
          <w:lang w:val="en-US" w:eastAsia="zh-CN"/>
        </w:rPr>
        <w:t>7</w:t>
      </w:r>
      <w:r>
        <w:rPr>
          <w:rFonts w:hint="eastAsia" w:eastAsia="楷体_GB2312" w:cs="Times New Roman"/>
          <w:b/>
          <w:bCs/>
          <w:sz w:val="32"/>
          <w:szCs w:val="32"/>
          <w:highlight w:val="none"/>
        </w:rPr>
        <w:t>.</w:t>
      </w:r>
      <w:r>
        <w:rPr>
          <w:rFonts w:hint="eastAsia" w:eastAsia="楷体_GB2312"/>
          <w:b/>
          <w:bCs/>
          <w:sz w:val="32"/>
          <w:szCs w:val="32"/>
          <w:highlight w:val="none"/>
        </w:rPr>
        <w:t>具有多个学历层次的应聘人员以其低层次学历报考的，其应聘条件如何审核？</w:t>
      </w:r>
    </w:p>
    <w:p>
      <w:pPr>
        <w:pStyle w:val="3"/>
        <w:keepNext w:val="0"/>
        <w:keepLines w:val="0"/>
        <w:pageBreakBefore w:val="0"/>
        <w:widowControl w:val="0"/>
        <w:kinsoku/>
        <w:wordWrap/>
        <w:overflowPunct/>
        <w:topLinePunct w:val="0"/>
        <w:bidi w:val="0"/>
        <w:snapToGrid w:val="0"/>
        <w:spacing w:after="0" w:line="560" w:lineRule="exact"/>
        <w:ind w:firstLine="640" w:firstLineChars="200"/>
        <w:textAlignment w:val="auto"/>
        <w:rPr>
          <w:highlight w:val="none"/>
        </w:rPr>
      </w:pPr>
      <w:r>
        <w:rPr>
          <w:rFonts w:hint="eastAsia" w:ascii="仿宋_GB2312" w:hAnsi="仿宋_GB2312" w:eastAsia="仿宋_GB2312" w:cs="仿宋_GB2312"/>
          <w:kern w:val="0"/>
          <w:sz w:val="32"/>
          <w:szCs w:val="32"/>
          <w:highlight w:val="none"/>
        </w:rPr>
        <w:t>具有多个学历层次的应聘人员以其低层次学历报考的，其年龄、学历性质等应聘条件，均按其低层次学历的要求进行审核。</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textAlignment w:val="auto"/>
        <w:rPr>
          <w:rFonts w:hint="eastAsia" w:eastAsia="楷体_GB2312"/>
          <w:b/>
          <w:bCs/>
          <w:sz w:val="32"/>
          <w:szCs w:val="32"/>
          <w:highlight w:val="none"/>
        </w:rPr>
      </w:pPr>
      <w:r>
        <w:rPr>
          <w:rFonts w:hint="eastAsia" w:ascii="楷体_GB2312" w:hAnsi="楷体_GB2312" w:eastAsia="楷体_GB2312" w:cs="楷体_GB2312"/>
          <w:b/>
          <w:bCs/>
          <w:sz w:val="32"/>
          <w:szCs w:val="32"/>
          <w:highlight w:val="none"/>
          <w:lang w:val="en-US" w:eastAsia="zh-CN"/>
        </w:rPr>
        <w:t>8.</w:t>
      </w:r>
      <w:r>
        <w:rPr>
          <w:rFonts w:hint="eastAsia" w:eastAsia="楷体_GB2312"/>
          <w:b/>
          <w:bCs/>
          <w:sz w:val="32"/>
          <w:szCs w:val="32"/>
          <w:highlight w:val="none"/>
        </w:rPr>
        <w:t>网上报名信息表中的“工作单位”栏如何填写？</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highlight w:val="none"/>
        </w:rPr>
      </w:pPr>
      <w:r>
        <w:rPr>
          <w:rFonts w:hint="eastAsia" w:ascii="仿宋_GB2312" w:hAnsi="仿宋_GB2312" w:eastAsia="仿宋_GB2312" w:cs="仿宋_GB2312"/>
          <w:kern w:val="0"/>
          <w:sz w:val="32"/>
          <w:szCs w:val="32"/>
          <w:highlight w:val="none"/>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工作单位信息填报是否真实，将在现场资格审查环节与劳动用工备案、社会保险缴费记录等进行比对。</w:t>
      </w:r>
    </w:p>
    <w:p>
      <w:pPr>
        <w:keepNext w:val="0"/>
        <w:keepLines w:val="0"/>
        <w:pageBreakBefore w:val="0"/>
        <w:widowControl w:val="0"/>
        <w:kinsoku/>
        <w:wordWrap/>
        <w:overflowPunct/>
        <w:topLinePunct w:val="0"/>
        <w:autoSpaceDE/>
        <w:autoSpaceDN/>
        <w:bidi w:val="0"/>
        <w:adjustRightInd/>
        <w:snapToGrid w:val="0"/>
        <w:spacing w:after="0" w:line="560" w:lineRule="exact"/>
        <w:ind w:firstLine="630" w:firstLineChars="196"/>
        <w:textAlignment w:val="auto"/>
        <w:rPr>
          <w:rFonts w:eastAsia="楷体_GB2312"/>
          <w:b/>
          <w:bCs/>
          <w:sz w:val="32"/>
          <w:szCs w:val="32"/>
          <w:highlight w:val="none"/>
        </w:rPr>
      </w:pPr>
      <w:r>
        <w:rPr>
          <w:rFonts w:hint="eastAsia" w:ascii="楷体_GB2312" w:hAnsi="楷体_GB2312" w:eastAsia="楷体_GB2312" w:cs="楷体_GB2312"/>
          <w:b/>
          <w:bCs/>
          <w:sz w:val="32"/>
          <w:szCs w:val="32"/>
          <w:highlight w:val="none"/>
          <w:lang w:val="en-US" w:eastAsia="zh-CN"/>
        </w:rPr>
        <w:t>9</w:t>
      </w:r>
      <w:r>
        <w:rPr>
          <w:rFonts w:hint="eastAsia" w:ascii="楷体_GB2312" w:hAnsi="楷体_GB2312" w:eastAsia="楷体_GB2312" w:cs="楷体_GB2312"/>
          <w:b/>
          <w:bCs/>
          <w:sz w:val="32"/>
          <w:szCs w:val="32"/>
          <w:highlight w:val="none"/>
        </w:rPr>
        <w:t>.</w:t>
      </w:r>
      <w:r>
        <w:rPr>
          <w:rFonts w:hint="eastAsia" w:eastAsia="楷体_GB2312"/>
          <w:b/>
          <w:bCs/>
          <w:sz w:val="32"/>
          <w:szCs w:val="32"/>
          <w:highlight w:val="none"/>
          <w:lang w:eastAsia="zh-CN"/>
        </w:rPr>
        <w:t>岗位要求具有的</w:t>
      </w:r>
      <w:r>
        <w:rPr>
          <w:rFonts w:eastAsia="楷体_GB2312"/>
          <w:b/>
          <w:bCs/>
          <w:sz w:val="32"/>
          <w:szCs w:val="32"/>
          <w:highlight w:val="none"/>
        </w:rPr>
        <w:t>相关证书取得时间有什么要求？</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普通高校2024年</w:t>
      </w:r>
      <w:r>
        <w:rPr>
          <w:rFonts w:hint="eastAsia" w:ascii="仿宋_GB2312" w:hAnsi="仿宋_GB2312" w:eastAsia="仿宋_GB2312" w:cs="仿宋_GB2312"/>
          <w:sz w:val="32"/>
          <w:szCs w:val="32"/>
          <w:highlight w:val="none"/>
          <w:lang w:eastAsia="zh-CN"/>
        </w:rPr>
        <w:t>应届</w:t>
      </w:r>
      <w:r>
        <w:rPr>
          <w:rFonts w:hint="eastAsia" w:ascii="仿宋_GB2312" w:hAnsi="仿宋_GB2312" w:eastAsia="仿宋_GB2312" w:cs="仿宋_GB2312"/>
          <w:sz w:val="32"/>
          <w:szCs w:val="32"/>
          <w:highlight w:val="none"/>
        </w:rPr>
        <w:t>毕业生，符合教育部办公厅《关于统筹全日制和非全日制研究生管理工作的通知》（教研厅〔2016〕2号）和《教育部办公厅等五部门关于进一步做好非全日制研究生就业工作的通知》（教研厅函〔2019〕1号）规定自2016年12月1日后录取且2024年毕业的非全日制研究生，与国（境）内普通高校</w:t>
      </w:r>
      <w:r>
        <w:rPr>
          <w:rFonts w:hint="eastAsia" w:ascii="仿宋_GB2312" w:hAnsi="仿宋_GB2312" w:eastAsia="仿宋_GB2312" w:cs="仿宋_GB2312"/>
          <w:sz w:val="32"/>
          <w:szCs w:val="32"/>
          <w:highlight w:val="none"/>
          <w:lang w:val="en-US" w:eastAsia="zh-CN"/>
        </w:rPr>
        <w:t>2024年应届</w:t>
      </w:r>
      <w:r>
        <w:rPr>
          <w:rFonts w:hint="eastAsia" w:ascii="仿宋_GB2312" w:hAnsi="仿宋_GB2312" w:eastAsia="仿宋_GB2312" w:cs="仿宋_GB2312"/>
          <w:sz w:val="32"/>
          <w:szCs w:val="32"/>
          <w:highlight w:val="none"/>
        </w:rPr>
        <w:t>毕业生同期毕业的留学回国人员的学历、学位证书，应</w:t>
      </w:r>
      <w:r>
        <w:rPr>
          <w:rFonts w:hint="eastAsia" w:ascii="仿宋_GB2312" w:hAnsi="仿宋_GB2312" w:eastAsia="仿宋_GB2312" w:cs="仿宋_GB2312"/>
          <w:sz w:val="32"/>
          <w:szCs w:val="32"/>
          <w:highlight w:val="none"/>
          <w:lang w:eastAsia="zh-CN"/>
        </w:rPr>
        <w:t>于</w:t>
      </w:r>
      <w:r>
        <w:rPr>
          <w:rFonts w:hint="eastAsia" w:ascii="仿宋_GB2312" w:hAnsi="仿宋_GB2312" w:eastAsia="仿宋_GB2312" w:cs="仿宋_GB2312"/>
          <w:sz w:val="32"/>
          <w:szCs w:val="32"/>
          <w:highlight w:val="none"/>
        </w:rPr>
        <w:t>2024年7月31日以前取得</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u w:val="none"/>
        </w:rPr>
        <w:t>其他人员的学历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学位证书</w:t>
      </w:r>
      <w:r>
        <w:rPr>
          <w:rFonts w:hint="eastAsia" w:ascii="仿宋_GB2312" w:hAnsi="仿宋_GB2312" w:eastAsia="仿宋_GB2312" w:cs="仿宋_GB2312"/>
          <w:color w:val="auto"/>
          <w:sz w:val="32"/>
          <w:szCs w:val="32"/>
          <w:highlight w:val="none"/>
          <w:u w:val="none"/>
          <w:lang w:eastAsia="zh-CN"/>
        </w:rPr>
        <w:t>应</w:t>
      </w:r>
      <w:r>
        <w:rPr>
          <w:rFonts w:hint="eastAsia" w:ascii="仿宋_GB2312" w:hAnsi="仿宋_GB2312" w:eastAsia="仿宋_GB2312" w:cs="仿宋_GB2312"/>
          <w:color w:val="auto"/>
          <w:sz w:val="32"/>
          <w:szCs w:val="32"/>
          <w:highlight w:val="none"/>
          <w:u w:val="none"/>
        </w:rPr>
        <w:t>在20</w:t>
      </w:r>
      <w:r>
        <w:rPr>
          <w:rFonts w:hint="eastAsia" w:ascii="仿宋_GB2312" w:hAnsi="仿宋_GB2312" w:eastAsia="仿宋_GB2312" w:cs="仿宋_GB2312"/>
          <w:color w:val="auto"/>
          <w:sz w:val="32"/>
          <w:szCs w:val="32"/>
          <w:highlight w:val="none"/>
          <w:u w:val="none"/>
          <w:lang w:val="en-US" w:eastAsia="zh-CN"/>
        </w:rPr>
        <w:t>24</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17</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u w:val="none"/>
          <w:lang w:eastAsia="zh-CN"/>
        </w:rPr>
        <w:t>以</w:t>
      </w:r>
      <w:r>
        <w:rPr>
          <w:rFonts w:hint="eastAsia" w:ascii="仿宋_GB2312" w:hAnsi="仿宋_GB2312" w:eastAsia="仿宋_GB2312" w:cs="仿宋_GB2312"/>
          <w:color w:val="auto"/>
          <w:sz w:val="32"/>
          <w:szCs w:val="32"/>
          <w:highlight w:val="none"/>
          <w:u w:val="none"/>
        </w:rPr>
        <w:t>前取得</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after="0" w:line="560" w:lineRule="exact"/>
        <w:textAlignment w:val="auto"/>
        <w:rPr>
          <w:rFonts w:eastAsia="仿宋"/>
          <w:strike/>
          <w:sz w:val="32"/>
          <w:szCs w:val="32"/>
          <w:highlight w:val="none"/>
        </w:rPr>
      </w:pPr>
      <w:r>
        <w:rPr>
          <w:rFonts w:eastAsia="仿宋"/>
          <w:sz w:val="32"/>
          <w:szCs w:val="32"/>
          <w:highlight w:val="none"/>
        </w:rPr>
        <w:t>　</w:t>
      </w:r>
      <w:r>
        <w:rPr>
          <w:rFonts w:eastAsia="楷体_GB2312"/>
          <w:b/>
          <w:bCs/>
          <w:sz w:val="32"/>
          <w:szCs w:val="32"/>
          <w:highlight w:val="none"/>
        </w:rPr>
        <w:t>　</w:t>
      </w:r>
      <w:r>
        <w:rPr>
          <w:rFonts w:hint="eastAsia" w:ascii="楷体_GB2312" w:hAnsi="楷体_GB2312" w:eastAsia="楷体_GB2312" w:cs="楷体_GB2312"/>
          <w:b/>
          <w:bCs/>
          <w:sz w:val="32"/>
          <w:szCs w:val="32"/>
          <w:highlight w:val="none"/>
        </w:rPr>
        <w:t>1</w:t>
      </w:r>
      <w:r>
        <w:rPr>
          <w:rFonts w:hint="eastAsia" w:ascii="楷体_GB2312" w:hAnsi="楷体_GB2312" w:eastAsia="楷体_GB2312" w:cs="楷体_GB2312"/>
          <w:b/>
          <w:bCs/>
          <w:sz w:val="32"/>
          <w:szCs w:val="32"/>
          <w:highlight w:val="none"/>
          <w:lang w:val="en-US" w:eastAsia="zh-CN"/>
        </w:rPr>
        <w:t>0</w:t>
      </w:r>
      <w:r>
        <w:rPr>
          <w:rFonts w:hint="eastAsia" w:ascii="楷体_GB2312" w:hAnsi="楷体_GB2312" w:eastAsia="楷体_GB2312" w:cs="楷体_GB2312"/>
          <w:b/>
          <w:bCs/>
          <w:sz w:val="32"/>
          <w:szCs w:val="32"/>
          <w:highlight w:val="none"/>
        </w:rPr>
        <w:t>.</w:t>
      </w:r>
      <w:r>
        <w:rPr>
          <w:rFonts w:eastAsia="楷体_GB2312"/>
          <w:b/>
          <w:bCs/>
          <w:sz w:val="32"/>
          <w:szCs w:val="32"/>
          <w:highlight w:val="none"/>
        </w:rPr>
        <w:t>岗位汇总表中所要求的专业如何理解？</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招聘岗位专业要求为类、一级学科的，即该类、一级学科所包含的专业或方向均符合要求。</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eastAsia="仿宋_GB2312"/>
          <w:strike/>
          <w:sz w:val="32"/>
          <w:szCs w:val="32"/>
          <w:highlight w:val="none"/>
        </w:rPr>
      </w:pPr>
      <w:r>
        <w:rPr>
          <w:rFonts w:hint="eastAsia" w:ascii="仿宋_GB2312" w:hAnsi="仿宋_GB2312" w:eastAsia="仿宋_GB2312" w:cs="仿宋_GB2312"/>
          <w:sz w:val="32"/>
          <w:szCs w:val="32"/>
          <w:highlight w:val="none"/>
        </w:rPr>
        <w:t>普通高校2024年</w:t>
      </w:r>
      <w:r>
        <w:rPr>
          <w:rFonts w:hint="eastAsia" w:ascii="仿宋_GB2312" w:hAnsi="仿宋_GB2312" w:eastAsia="仿宋_GB2312" w:cs="仿宋_GB2312"/>
          <w:sz w:val="32"/>
          <w:szCs w:val="32"/>
          <w:highlight w:val="none"/>
          <w:lang w:eastAsia="zh-CN"/>
        </w:rPr>
        <w:t>应届</w:t>
      </w:r>
      <w:r>
        <w:rPr>
          <w:rFonts w:hint="eastAsia" w:ascii="仿宋_GB2312" w:hAnsi="仿宋_GB2312" w:eastAsia="仿宋_GB2312" w:cs="仿宋_GB2312"/>
          <w:sz w:val="32"/>
          <w:szCs w:val="32"/>
          <w:highlight w:val="none"/>
        </w:rPr>
        <w:t>毕业生，符合教研厅〔2016〕2号和教研厅函〔2019〕1号规定自2016年12月1日后录取且2024年毕业的非全日制研究生，与国（境）内普通高校</w:t>
      </w:r>
      <w:r>
        <w:rPr>
          <w:rFonts w:hint="eastAsia" w:ascii="仿宋_GB2312" w:hAnsi="仿宋_GB2312" w:eastAsia="仿宋_GB2312" w:cs="仿宋_GB2312"/>
          <w:sz w:val="32"/>
          <w:szCs w:val="32"/>
          <w:highlight w:val="none"/>
          <w:lang w:val="en-US" w:eastAsia="zh-CN"/>
        </w:rPr>
        <w:t>2024年应届</w:t>
      </w:r>
      <w:r>
        <w:rPr>
          <w:rFonts w:hint="eastAsia" w:ascii="仿宋_GB2312" w:hAnsi="仿宋_GB2312" w:eastAsia="仿宋_GB2312" w:cs="仿宋_GB2312"/>
          <w:sz w:val="32"/>
          <w:szCs w:val="32"/>
          <w:highlight w:val="none"/>
        </w:rPr>
        <w:t>毕业生同期毕业的留学回国人员可依据于2024年7月31日以前取得的普通高等学历教育和国（境）外留学学历学位及相应专业应聘。</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textAlignment w:val="auto"/>
        <w:rPr>
          <w:rFonts w:eastAsia="仿宋_GB2312"/>
          <w:sz w:val="32"/>
          <w:szCs w:val="32"/>
          <w:highlight w:val="none"/>
        </w:rPr>
      </w:pPr>
      <w:r>
        <w:rPr>
          <w:rFonts w:eastAsia="仿宋_GB2312"/>
          <w:sz w:val="32"/>
          <w:szCs w:val="32"/>
          <w:highlight w:val="none"/>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textAlignment w:val="auto"/>
        <w:rPr>
          <w:rFonts w:eastAsia="仿宋_GB2312"/>
          <w:sz w:val="32"/>
          <w:szCs w:val="32"/>
          <w:highlight w:val="none"/>
        </w:rPr>
      </w:pPr>
      <w:r>
        <w:rPr>
          <w:rFonts w:eastAsia="仿宋_GB2312"/>
          <w:sz w:val="32"/>
          <w:szCs w:val="32"/>
          <w:highlight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考生在报名时需在备注栏中注明主要课程、研究方向和学习内容等情况，必要时可主动联系招聘单位介绍有关情况，招聘单位将根据岗位专业</w:t>
      </w:r>
      <w:r>
        <w:rPr>
          <w:rFonts w:hint="eastAsia" w:eastAsia="仿宋_GB2312"/>
          <w:sz w:val="32"/>
          <w:szCs w:val="32"/>
          <w:highlight w:val="none"/>
          <w:lang w:eastAsia="zh-CN"/>
        </w:rPr>
        <w:t>要</w:t>
      </w:r>
      <w:r>
        <w:rPr>
          <w:rFonts w:eastAsia="仿宋_GB2312"/>
          <w:sz w:val="32"/>
          <w:szCs w:val="32"/>
          <w:highlight w:val="none"/>
        </w:rPr>
        <w:t>求进行</w:t>
      </w:r>
      <w:r>
        <w:rPr>
          <w:rFonts w:hint="eastAsia" w:eastAsia="仿宋_GB2312"/>
          <w:sz w:val="32"/>
          <w:szCs w:val="32"/>
          <w:highlight w:val="none"/>
          <w:lang w:eastAsia="zh-CN"/>
        </w:rPr>
        <w:t>资格</w:t>
      </w:r>
      <w:r>
        <w:rPr>
          <w:rFonts w:eastAsia="仿宋_GB2312"/>
          <w:sz w:val="32"/>
          <w:szCs w:val="32"/>
          <w:highlight w:val="none"/>
        </w:rPr>
        <w:t>审核。</w:t>
      </w:r>
    </w:p>
    <w:p>
      <w:pPr>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textAlignment w:val="auto"/>
        <w:rPr>
          <w:rFonts w:eastAsia="楷体_GB2312"/>
          <w:b/>
          <w:bCs/>
          <w:sz w:val="32"/>
          <w:szCs w:val="32"/>
          <w:highlight w:val="none"/>
        </w:rPr>
      </w:pPr>
      <w:r>
        <w:rPr>
          <w:rFonts w:hint="eastAsia" w:ascii="楷体_GB2312" w:hAnsi="楷体_GB2312" w:eastAsia="楷体_GB2312" w:cs="楷体_GB2312"/>
          <w:b/>
          <w:bCs/>
          <w:sz w:val="32"/>
          <w:szCs w:val="32"/>
          <w:highlight w:val="none"/>
        </w:rPr>
        <w:t>1</w:t>
      </w:r>
      <w:r>
        <w:rPr>
          <w:rFonts w:hint="eastAsia" w:ascii="楷体_GB2312" w:hAnsi="楷体_GB2312" w:eastAsia="楷体_GB2312" w:cs="楷体_GB2312"/>
          <w:b/>
          <w:bCs/>
          <w:sz w:val="32"/>
          <w:szCs w:val="32"/>
          <w:highlight w:val="none"/>
          <w:lang w:val="en-US" w:eastAsia="zh-CN"/>
        </w:rPr>
        <w:t>1</w:t>
      </w:r>
      <w:r>
        <w:rPr>
          <w:rFonts w:hint="eastAsia" w:ascii="楷体_GB2312" w:hAnsi="楷体_GB2312" w:eastAsia="楷体_GB2312" w:cs="楷体_GB2312"/>
          <w:b/>
          <w:bCs/>
          <w:sz w:val="32"/>
          <w:szCs w:val="32"/>
          <w:highlight w:val="none"/>
        </w:rPr>
        <w:t>.</w:t>
      </w:r>
      <w:r>
        <w:rPr>
          <w:rFonts w:eastAsia="楷体_GB2312"/>
          <w:b/>
          <w:bCs/>
          <w:sz w:val="32"/>
          <w:szCs w:val="32"/>
          <w:highlight w:val="none"/>
        </w:rPr>
        <w:t>本次招聘中的有效身份证件指的是什么？</w:t>
      </w:r>
    </w:p>
    <w:p>
      <w:pPr>
        <w:keepNext w:val="0"/>
        <w:keepLines w:val="0"/>
        <w:pageBreakBefore w:val="0"/>
        <w:widowControl w:val="0"/>
        <w:kinsoku/>
        <w:wordWrap/>
        <w:overflowPunct/>
        <w:topLinePunct w:val="0"/>
        <w:autoSpaceDE/>
        <w:autoSpaceDN/>
        <w:bidi w:val="0"/>
        <w:adjustRightInd/>
        <w:snapToGrid w:val="0"/>
        <w:spacing w:after="0" w:line="560" w:lineRule="exact"/>
        <w:ind w:firstLine="66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有效身份证件包括有效期限内的居民身份证、临时居民身份证、港澳居民来往内地通行证。请考生妥善保管本人有效居民身份证件，过期或丢失的，请务必在考前及时到公安机关换领或补办。</w:t>
      </w:r>
    </w:p>
    <w:p>
      <w:pPr>
        <w:keepNext w:val="0"/>
        <w:keepLines w:val="0"/>
        <w:pageBreakBefore w:val="0"/>
        <w:kinsoku/>
        <w:wordWrap/>
        <w:overflowPunct/>
        <w:topLinePunct w:val="0"/>
        <w:bidi w:val="0"/>
        <w:snapToGrid w:val="0"/>
        <w:spacing w:line="560" w:lineRule="exact"/>
        <w:ind w:firstLine="630" w:firstLineChars="196"/>
        <w:textAlignment w:val="auto"/>
        <w:rPr>
          <w:rFonts w:eastAsia="楷体_GB2312"/>
          <w:b/>
          <w:bCs/>
          <w:sz w:val="32"/>
          <w:szCs w:val="32"/>
          <w:highlight w:val="none"/>
        </w:rPr>
      </w:pPr>
      <w:r>
        <w:rPr>
          <w:rFonts w:hint="eastAsia" w:ascii="楷体_GB2312" w:hAnsi="楷体_GB2312" w:eastAsia="楷体_GB2312" w:cs="楷体_GB2312"/>
          <w:b/>
          <w:bCs/>
          <w:sz w:val="32"/>
          <w:szCs w:val="32"/>
          <w:highlight w:val="none"/>
        </w:rPr>
        <w:t>1</w:t>
      </w:r>
      <w:r>
        <w:rPr>
          <w:rFonts w:hint="eastAsia" w:ascii="楷体_GB2312" w:hAnsi="楷体_GB2312" w:eastAsia="楷体_GB2312" w:cs="楷体_GB2312"/>
          <w:b/>
          <w:bCs/>
          <w:sz w:val="32"/>
          <w:szCs w:val="32"/>
          <w:highlight w:val="none"/>
          <w:lang w:val="en-US" w:eastAsia="zh-CN"/>
        </w:rPr>
        <w:t>2</w:t>
      </w:r>
      <w:r>
        <w:rPr>
          <w:rFonts w:hint="eastAsia" w:ascii="楷体_GB2312" w:hAnsi="楷体_GB2312" w:eastAsia="楷体_GB2312" w:cs="楷体_GB2312"/>
          <w:b/>
          <w:bCs/>
          <w:sz w:val="32"/>
          <w:szCs w:val="32"/>
          <w:highlight w:val="none"/>
        </w:rPr>
        <w:t>.</w:t>
      </w:r>
      <w:r>
        <w:rPr>
          <w:rFonts w:eastAsia="楷体_GB2312"/>
          <w:b/>
          <w:bCs/>
          <w:sz w:val="32"/>
          <w:szCs w:val="32"/>
          <w:highlight w:val="none"/>
        </w:rPr>
        <w:t>网上填写报名信息时应注意什么？</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时，应聘人员要认真阅读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eastAsia="仿宋_GB2312" w:cs="Times New Roman"/>
          <w:i w:val="0"/>
          <w:iCs w:val="0"/>
          <w:caps w:val="0"/>
          <w:color w:val="auto"/>
          <w:spacing w:val="0"/>
          <w:sz w:val="32"/>
          <w:szCs w:val="32"/>
          <w:highlight w:val="none"/>
          <w:shd w:val="clear" w:color="auto" w:fill="auto"/>
          <w:lang w:eastAsia="zh-CN"/>
        </w:rPr>
      </w:pPr>
      <w:r>
        <w:rPr>
          <w:rFonts w:hint="eastAsia" w:ascii="仿宋_GB2312" w:hAnsi="仿宋_GB2312" w:eastAsia="仿宋_GB2312" w:cs="仿宋_GB2312"/>
          <w:sz w:val="32"/>
          <w:szCs w:val="32"/>
          <w:highlight w:val="none"/>
        </w:rPr>
        <w:t>表项中未能涵盖应聘岗位要求资格条件的，务必在“备注栏”中如实填写。</w:t>
      </w:r>
      <w:r>
        <w:rPr>
          <w:rFonts w:hint="default" w:ascii="Times New Roman" w:hAnsi="Times New Roman" w:eastAsia="仿宋_GB2312" w:cs="Times New Roman"/>
          <w:i w:val="0"/>
          <w:iCs w:val="0"/>
          <w:caps w:val="0"/>
          <w:color w:val="auto"/>
          <w:spacing w:val="0"/>
          <w:sz w:val="32"/>
          <w:szCs w:val="32"/>
          <w:highlight w:val="none"/>
          <w:shd w:val="clear" w:color="auto" w:fill="auto"/>
        </w:rPr>
        <w:t>未在“备注栏”中注明的，视同不符合相应条件</w:t>
      </w:r>
      <w:r>
        <w:rPr>
          <w:rFonts w:hint="eastAsia" w:eastAsia="仿宋_GB2312" w:cs="Times New Roman"/>
          <w:i w:val="0"/>
          <w:iCs w:val="0"/>
          <w:caps w:val="0"/>
          <w:color w:val="auto"/>
          <w:spacing w:val="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color w:val="auto"/>
          <w:sz w:val="32"/>
          <w:szCs w:val="32"/>
          <w:highlight w:val="none"/>
          <w:u w:val="none"/>
        </w:rPr>
        <w:t>家庭成员及其主要社会关系，须填写姓名、工作单位及职务。学习和工作</w:t>
      </w:r>
      <w:r>
        <w:rPr>
          <w:rFonts w:hint="default" w:ascii="Times New Roman" w:hAnsi="Times New Roman" w:eastAsia="仿宋_GB2312" w:cs="Times New Roman"/>
          <w:color w:val="auto"/>
          <w:sz w:val="32"/>
          <w:szCs w:val="32"/>
          <w:highlight w:val="none"/>
          <w:u w:val="none"/>
          <w:lang w:eastAsia="zh-CN"/>
        </w:rPr>
        <w:t>（待业）</w:t>
      </w:r>
      <w:r>
        <w:rPr>
          <w:rFonts w:hint="default" w:ascii="Times New Roman" w:hAnsi="Times New Roman" w:eastAsia="仿宋_GB2312" w:cs="Times New Roman"/>
          <w:color w:val="auto"/>
          <w:sz w:val="32"/>
          <w:szCs w:val="32"/>
          <w:highlight w:val="none"/>
          <w:u w:val="none"/>
        </w:rPr>
        <w:t>经历须从高中</w:t>
      </w:r>
      <w:r>
        <w:rPr>
          <w:rFonts w:hint="default" w:ascii="Times New Roman" w:hAnsi="Times New Roman" w:eastAsia="仿宋_GB2312" w:cs="Times New Roman"/>
          <w:color w:val="auto"/>
          <w:sz w:val="32"/>
          <w:szCs w:val="32"/>
          <w:highlight w:val="none"/>
          <w:u w:val="none"/>
          <w:lang w:eastAsia="zh-CN"/>
        </w:rPr>
        <w:t>阶段起填写至报名时止，不得间断。</w:t>
      </w:r>
    </w:p>
    <w:p>
      <w:pPr>
        <w:keepNext w:val="0"/>
        <w:keepLines w:val="0"/>
        <w:pageBreakBefore w:val="0"/>
        <w:widowControl w:val="0"/>
        <w:kinsoku/>
        <w:wordWrap/>
        <w:overflowPunct/>
        <w:topLinePunct w:val="0"/>
        <w:autoSpaceDE/>
        <w:autoSpaceDN/>
        <w:bidi w:val="0"/>
        <w:adjustRightInd/>
        <w:snapToGrid w:val="0"/>
        <w:spacing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参考往年情况，一般报名初始阶段人数较少，后期尤其是最后两天报名比较集中，可能影响资格审查进度。建议应聘人员合理安排报名时间，根据本人的专业、意愿和职业规划等尽早报名，尽量避免后期集中报名，以免错失报名机会。</w:t>
      </w:r>
    </w:p>
    <w:p>
      <w:pPr>
        <w:pStyle w:val="20"/>
        <w:keepNext w:val="0"/>
        <w:keepLines w:val="0"/>
        <w:pageBreakBefore w:val="0"/>
        <w:widowControl w:val="0"/>
        <w:kinsoku/>
        <w:wordWrap/>
        <w:overflowPunct/>
        <w:topLinePunct w:val="0"/>
        <w:bidi w:val="0"/>
        <w:snapToGrid w:val="0"/>
        <w:spacing w:after="0" w:line="560" w:lineRule="exact"/>
        <w:ind w:firstLine="624"/>
        <w:textAlignment w:val="auto"/>
        <w:rPr>
          <w:rFonts w:ascii="Times New Roman" w:eastAsia="楷体_GB2312"/>
          <w:b/>
          <w:bCs/>
          <w:sz w:val="32"/>
          <w:szCs w:val="32"/>
          <w:highlight w:val="none"/>
        </w:rPr>
      </w:pPr>
      <w:r>
        <w:rPr>
          <w:rFonts w:hint="eastAsia" w:ascii="楷体_GB2312" w:hAnsi="楷体_GB2312" w:eastAsia="楷体_GB2312" w:cs="楷体_GB2312"/>
          <w:b/>
          <w:bCs/>
          <w:sz w:val="32"/>
          <w:szCs w:val="32"/>
          <w:highlight w:val="none"/>
        </w:rPr>
        <w:t>1</w:t>
      </w:r>
      <w:r>
        <w:rPr>
          <w:rFonts w:hint="eastAsia" w:ascii="楷体_GB2312" w:hAnsi="楷体_GB2312" w:eastAsia="楷体_GB2312" w:cs="楷体_GB2312"/>
          <w:b/>
          <w:bCs/>
          <w:sz w:val="32"/>
          <w:szCs w:val="32"/>
          <w:highlight w:val="none"/>
          <w:lang w:val="en-US" w:eastAsia="zh-CN"/>
        </w:rPr>
        <w:t>3</w:t>
      </w:r>
      <w:r>
        <w:rPr>
          <w:rFonts w:hint="eastAsia" w:ascii="楷体_GB2312" w:hAnsi="楷体_GB2312" w:eastAsia="楷体_GB2312" w:cs="楷体_GB2312"/>
          <w:b/>
          <w:bCs/>
          <w:sz w:val="32"/>
          <w:szCs w:val="32"/>
          <w:highlight w:val="none"/>
        </w:rPr>
        <w:t>.</w:t>
      </w:r>
      <w:r>
        <w:rPr>
          <w:rFonts w:ascii="Times New Roman" w:eastAsia="楷体_GB2312"/>
          <w:b/>
          <w:bCs/>
          <w:sz w:val="32"/>
          <w:szCs w:val="32"/>
          <w:highlight w:val="none"/>
        </w:rPr>
        <w:t>应聘人员在网上提供的照片有什么要求？</w:t>
      </w:r>
    </w:p>
    <w:p>
      <w:pPr>
        <w:keepNext w:val="0"/>
        <w:keepLines w:val="0"/>
        <w:pageBreakBefore w:val="0"/>
        <w:widowControl w:val="0"/>
        <w:kinsoku/>
        <w:wordWrap/>
        <w:overflowPunct/>
        <w:topLinePunct w:val="0"/>
        <w:bidi w:val="0"/>
        <w:snapToGrid w:val="0"/>
        <w:spacing w:after="0" w:line="560" w:lineRule="exact"/>
        <w:ind w:firstLine="640" w:firstLineChars="200"/>
        <w:textAlignment w:val="auto"/>
        <w:rPr>
          <w:rFonts w:eastAsia="仿宋_GB2312"/>
          <w:sz w:val="32"/>
          <w:szCs w:val="32"/>
          <w:highlight w:val="none"/>
        </w:rPr>
      </w:pPr>
      <w:r>
        <w:rPr>
          <w:rFonts w:eastAsia="仿宋_GB2312"/>
          <w:sz w:val="32"/>
          <w:szCs w:val="32"/>
          <w:highlight w:val="none"/>
        </w:rPr>
        <w:t>电子照片必须是近期正面免冠证件照，并且与</w:t>
      </w:r>
      <w:r>
        <w:rPr>
          <w:rFonts w:hint="eastAsia" w:eastAsia="仿宋_GB2312"/>
          <w:sz w:val="32"/>
          <w:szCs w:val="32"/>
          <w:highlight w:val="none"/>
        </w:rPr>
        <w:t>面试前</w:t>
      </w:r>
      <w:r>
        <w:rPr>
          <w:rFonts w:eastAsia="仿宋_GB2312"/>
          <w:sz w:val="32"/>
          <w:szCs w:val="32"/>
          <w:highlight w:val="none"/>
        </w:rPr>
        <w:t>资格审查</w:t>
      </w:r>
      <w:r>
        <w:rPr>
          <w:rFonts w:hint="eastAsia" w:eastAsia="仿宋_GB2312"/>
          <w:sz w:val="32"/>
          <w:szCs w:val="32"/>
          <w:highlight w:val="none"/>
        </w:rPr>
        <w:t>时</w:t>
      </w:r>
      <w:r>
        <w:rPr>
          <w:rFonts w:eastAsia="仿宋_GB2312"/>
          <w:sz w:val="32"/>
          <w:szCs w:val="32"/>
          <w:highlight w:val="none"/>
        </w:rPr>
        <w:t>所提供的照片</w:t>
      </w:r>
      <w:r>
        <w:rPr>
          <w:rFonts w:hint="eastAsia" w:eastAsia="仿宋_GB2312"/>
          <w:sz w:val="32"/>
          <w:szCs w:val="32"/>
          <w:highlight w:val="none"/>
        </w:rPr>
        <w:t>为</w:t>
      </w:r>
      <w:r>
        <w:rPr>
          <w:rFonts w:eastAsia="仿宋_GB2312"/>
          <w:sz w:val="32"/>
          <w:szCs w:val="32"/>
          <w:highlight w:val="none"/>
        </w:rPr>
        <w:t>同一底版。</w:t>
      </w:r>
    </w:p>
    <w:p>
      <w:pPr>
        <w:keepNext w:val="0"/>
        <w:keepLines w:val="0"/>
        <w:pageBreakBefore w:val="0"/>
        <w:widowControl w:val="0"/>
        <w:kinsoku/>
        <w:wordWrap/>
        <w:overflowPunct/>
        <w:topLinePunct w:val="0"/>
        <w:bidi w:val="0"/>
        <w:snapToGrid w:val="0"/>
        <w:spacing w:after="0" w:line="560" w:lineRule="exact"/>
        <w:textAlignment w:val="auto"/>
        <w:rPr>
          <w:rFonts w:eastAsia="楷体_GB2312"/>
          <w:b/>
          <w:sz w:val="32"/>
          <w:szCs w:val="32"/>
          <w:highlight w:val="none"/>
        </w:rPr>
      </w:pPr>
      <w:r>
        <w:rPr>
          <w:sz w:val="32"/>
          <w:szCs w:val="32"/>
          <w:highlight w:val="none"/>
        </w:rPr>
        <w:t>　</w:t>
      </w:r>
      <w:r>
        <w:rPr>
          <w:rFonts w:eastAsia="楷体_GB2312"/>
          <w:b/>
          <w:bCs/>
          <w:sz w:val="32"/>
          <w:szCs w:val="32"/>
          <w:highlight w:val="none"/>
        </w:rPr>
        <w:t xml:space="preserve">  </w:t>
      </w:r>
      <w:r>
        <w:rPr>
          <w:rFonts w:hint="eastAsia" w:ascii="楷体_GB2312" w:hAnsi="楷体_GB2312" w:eastAsia="楷体_GB2312" w:cs="楷体_GB2312"/>
          <w:b/>
          <w:bCs/>
          <w:sz w:val="32"/>
          <w:szCs w:val="32"/>
          <w:highlight w:val="none"/>
        </w:rPr>
        <w:t>1</w:t>
      </w:r>
      <w:r>
        <w:rPr>
          <w:rFonts w:hint="eastAsia" w:ascii="楷体_GB2312" w:hAnsi="楷体_GB2312" w:eastAsia="楷体_GB2312" w:cs="楷体_GB2312"/>
          <w:b/>
          <w:bCs/>
          <w:sz w:val="32"/>
          <w:szCs w:val="32"/>
          <w:highlight w:val="none"/>
          <w:lang w:val="en-US" w:eastAsia="zh-CN"/>
        </w:rPr>
        <w:t>4</w:t>
      </w:r>
      <w:r>
        <w:rPr>
          <w:rFonts w:hint="eastAsia" w:ascii="楷体_GB2312" w:hAnsi="楷体_GB2312" w:eastAsia="楷体_GB2312" w:cs="楷体_GB2312"/>
          <w:b/>
          <w:bCs/>
          <w:sz w:val="32"/>
          <w:szCs w:val="32"/>
          <w:highlight w:val="none"/>
        </w:rPr>
        <w:t>.</w:t>
      </w:r>
      <w:r>
        <w:rPr>
          <w:rFonts w:eastAsia="楷体_GB2312"/>
          <w:b/>
          <w:bCs/>
          <w:sz w:val="32"/>
          <w:szCs w:val="32"/>
          <w:highlight w:val="none"/>
        </w:rPr>
        <w:t>未通过资格初审的报名信息能否修改？</w:t>
      </w:r>
    </w:p>
    <w:p>
      <w:pPr>
        <w:keepNext w:val="0"/>
        <w:keepLines w:val="0"/>
        <w:pageBreakBefore w:val="0"/>
        <w:widowControl w:val="0"/>
        <w:kinsoku/>
        <w:wordWrap/>
        <w:overflowPunct/>
        <w:topLinePunct w:val="0"/>
        <w:bidi w:val="0"/>
        <w:snapToGrid w:val="0"/>
        <w:spacing w:after="0" w:line="560" w:lineRule="exact"/>
        <w:ind w:firstLine="640" w:firstLineChars="200"/>
        <w:textAlignment w:val="auto"/>
        <w:rPr>
          <w:rFonts w:hint="eastAsia" w:ascii="黑体" w:hAnsi="黑体" w:eastAsia="黑体"/>
          <w:color w:val="FF0000"/>
          <w:sz w:val="32"/>
          <w:szCs w:val="32"/>
          <w:highlight w:val="none"/>
        </w:rPr>
      </w:pPr>
      <w:r>
        <w:rPr>
          <w:rFonts w:hint="eastAsia" w:ascii="仿宋_GB2312" w:hAnsi="仿宋_GB2312" w:eastAsia="仿宋_GB2312" w:cs="仿宋_GB2312"/>
          <w:sz w:val="32"/>
          <w:szCs w:val="32"/>
          <w:highlight w:val="none"/>
        </w:rPr>
        <w:t>2024年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日16:00前，单位尚未初审或者初审未通过的，</w:t>
      </w:r>
      <w:r>
        <w:rPr>
          <w:rFonts w:hint="eastAsia" w:ascii="仿宋_GB2312" w:hAnsi="仿宋_GB2312" w:eastAsia="仿宋_GB2312" w:cs="仿宋_GB2312"/>
          <w:sz w:val="32"/>
          <w:szCs w:val="32"/>
          <w:highlight w:val="none"/>
          <w:lang w:eastAsia="zh-CN"/>
        </w:rPr>
        <w:t>应聘</w:t>
      </w:r>
      <w:r>
        <w:rPr>
          <w:rFonts w:hint="eastAsia" w:ascii="仿宋_GB2312" w:hAnsi="仿宋_GB2312" w:eastAsia="仿宋_GB2312" w:cs="仿宋_GB2312"/>
          <w:sz w:val="32"/>
          <w:szCs w:val="32"/>
          <w:highlight w:val="none"/>
        </w:rPr>
        <w:t>人员可以更改、补充报名信息，也可以改报其他岗位。其中，招聘单位要求补充信息的，应当及时完整地补充报名信息。2024年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日16:00后，单位尚未初审或者初审未通过的，不能再</w:t>
      </w:r>
      <w:r>
        <w:rPr>
          <w:rFonts w:hint="eastAsia" w:ascii="仿宋_GB2312" w:hAnsi="仿宋_GB2312" w:eastAsia="仿宋_GB2312" w:cs="仿宋_GB2312"/>
          <w:sz w:val="32"/>
          <w:szCs w:val="32"/>
          <w:highlight w:val="none"/>
          <w:lang w:eastAsia="zh-CN"/>
        </w:rPr>
        <w:t>更</w:t>
      </w:r>
      <w:r>
        <w:rPr>
          <w:rFonts w:hint="eastAsia" w:ascii="仿宋_GB2312" w:hAnsi="仿宋_GB2312" w:eastAsia="仿宋_GB2312" w:cs="仿宋_GB2312"/>
          <w:sz w:val="32"/>
          <w:szCs w:val="32"/>
          <w:highlight w:val="none"/>
        </w:rPr>
        <w:t>改、补充报名信息</w:t>
      </w:r>
      <w:r>
        <w:rPr>
          <w:rFonts w:hint="eastAsia" w:ascii="仿宋_GB2312" w:hAnsi="仿宋_GB2312" w:eastAsia="仿宋_GB2312" w:cs="仿宋_GB2312"/>
          <w:sz w:val="32"/>
          <w:szCs w:val="32"/>
          <w:highlight w:val="none"/>
          <w:lang w:eastAsia="zh-CN"/>
        </w:rPr>
        <w:t>，不能再改报其他岗位</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bidi w:val="0"/>
        <w:snapToGrid w:val="0"/>
        <w:spacing w:after="0" w:line="560" w:lineRule="exact"/>
        <w:ind w:firstLine="643" w:firstLineChars="200"/>
        <w:textAlignment w:val="auto"/>
        <w:rPr>
          <w:rFonts w:eastAsia="楷体_GB2312"/>
          <w:b/>
          <w:bCs/>
          <w:sz w:val="32"/>
          <w:szCs w:val="32"/>
          <w:highlight w:val="none"/>
        </w:rPr>
      </w:pPr>
      <w:r>
        <w:rPr>
          <w:rFonts w:hint="eastAsia" w:ascii="楷体_GB2312" w:hAnsi="楷体_GB2312" w:eastAsia="楷体_GB2312" w:cs="楷体_GB2312"/>
          <w:b/>
          <w:bCs/>
          <w:sz w:val="32"/>
          <w:szCs w:val="32"/>
          <w:highlight w:val="none"/>
        </w:rPr>
        <w:t>1</w:t>
      </w:r>
      <w:r>
        <w:rPr>
          <w:rFonts w:hint="eastAsia" w:ascii="楷体_GB2312" w:hAnsi="楷体_GB2312" w:eastAsia="楷体_GB2312" w:cs="楷体_GB2312"/>
          <w:b/>
          <w:bCs/>
          <w:sz w:val="32"/>
          <w:szCs w:val="32"/>
          <w:highlight w:val="none"/>
          <w:lang w:val="en-US" w:eastAsia="zh-CN"/>
        </w:rPr>
        <w:t>5</w:t>
      </w:r>
      <w:r>
        <w:rPr>
          <w:rFonts w:hint="eastAsia" w:ascii="楷体_GB2312" w:hAnsi="楷体_GB2312" w:eastAsia="楷体_GB2312" w:cs="楷体_GB2312"/>
          <w:b/>
          <w:bCs/>
          <w:sz w:val="32"/>
          <w:szCs w:val="32"/>
          <w:highlight w:val="none"/>
        </w:rPr>
        <w:t>.</w:t>
      </w:r>
      <w:r>
        <w:rPr>
          <w:rFonts w:eastAsia="楷体_GB2312"/>
          <w:b/>
          <w:bCs/>
          <w:sz w:val="32"/>
          <w:szCs w:val="32"/>
          <w:highlight w:val="none"/>
        </w:rPr>
        <w:t>什么是岗位改报？</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eastAsia="仿宋_GB2312"/>
          <w:sz w:val="32"/>
          <w:szCs w:val="32"/>
          <w:highlight w:val="none"/>
        </w:rPr>
      </w:pPr>
      <w:r>
        <w:rPr>
          <w:rFonts w:hint="eastAsia" w:eastAsia="仿宋_GB2312" w:cs="Times New Roman"/>
          <w:color w:val="auto"/>
          <w:sz w:val="32"/>
          <w:szCs w:val="32"/>
          <w:highlight w:val="none"/>
          <w:u w:val="none"/>
          <w:lang w:eastAsia="zh-CN"/>
        </w:rPr>
        <w:t>因</w:t>
      </w:r>
      <w:r>
        <w:rPr>
          <w:rFonts w:hint="default" w:ascii="Times New Roman" w:hAnsi="Times New Roman" w:eastAsia="仿宋_GB2312" w:cs="Times New Roman"/>
          <w:color w:val="auto"/>
          <w:sz w:val="32"/>
          <w:szCs w:val="32"/>
          <w:highlight w:val="none"/>
          <w:u w:val="none"/>
          <w:lang w:eastAsia="zh-CN"/>
        </w:rPr>
        <w:t>应聘人数达不到规定比例</w:t>
      </w:r>
      <w:r>
        <w:rPr>
          <w:rFonts w:hint="eastAsia" w:eastAsia="仿宋_GB2312" w:cs="Times New Roman"/>
          <w:color w:val="auto"/>
          <w:sz w:val="32"/>
          <w:szCs w:val="32"/>
          <w:highlight w:val="none"/>
          <w:u w:val="none"/>
          <w:lang w:eastAsia="zh-CN"/>
        </w:rPr>
        <w:t>而</w:t>
      </w:r>
      <w:r>
        <w:rPr>
          <w:rFonts w:hint="default" w:ascii="Times New Roman" w:hAnsi="Times New Roman" w:eastAsia="仿宋_GB2312" w:cs="Times New Roman"/>
          <w:color w:val="auto"/>
          <w:sz w:val="32"/>
          <w:szCs w:val="32"/>
          <w:highlight w:val="none"/>
          <w:u w:val="none"/>
          <w:lang w:eastAsia="zh-CN"/>
        </w:rPr>
        <w:t>取消招聘岗位</w:t>
      </w:r>
      <w:r>
        <w:rPr>
          <w:rFonts w:hint="default" w:ascii="Times New Roman" w:hAnsi="Times New Roman" w:eastAsia="仿宋_GB2312" w:cs="Times New Roman"/>
          <w:color w:val="auto"/>
          <w:sz w:val="32"/>
          <w:szCs w:val="32"/>
          <w:highlight w:val="none"/>
          <w:u w:val="none"/>
        </w:rPr>
        <w:t>的</w:t>
      </w:r>
      <w:r>
        <w:rPr>
          <w:rFonts w:hint="eastAsia"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在规定时间内组织改报</w:t>
      </w:r>
      <w:r>
        <w:rPr>
          <w:rFonts w:hint="eastAsia" w:eastAsia="仿宋_GB2312" w:cs="Times New Roman"/>
          <w:color w:val="auto"/>
          <w:sz w:val="32"/>
          <w:szCs w:val="32"/>
          <w:highlight w:val="none"/>
          <w:u w:val="none"/>
          <w:lang w:eastAsia="zh-CN"/>
        </w:rPr>
        <w:t>附件</w:t>
      </w:r>
      <w:r>
        <w:rPr>
          <w:rFonts w:hint="eastAsia"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eastAsia="zh-CN"/>
        </w:rPr>
        <w:t>中</w:t>
      </w:r>
      <w:r>
        <w:rPr>
          <w:rFonts w:hint="default" w:ascii="Times New Roman" w:hAnsi="Times New Roman" w:eastAsia="仿宋_GB2312" w:cs="Times New Roman"/>
          <w:color w:val="auto"/>
          <w:sz w:val="32"/>
          <w:szCs w:val="32"/>
          <w:highlight w:val="none"/>
          <w:u w:val="none"/>
        </w:rPr>
        <w:t>其他</w:t>
      </w:r>
      <w:r>
        <w:rPr>
          <w:rFonts w:hint="default" w:ascii="Times New Roman" w:hAnsi="Times New Roman" w:eastAsia="仿宋_GB2312" w:cs="Times New Roman"/>
          <w:color w:val="auto"/>
          <w:sz w:val="32"/>
          <w:szCs w:val="32"/>
          <w:highlight w:val="none"/>
          <w:u w:val="none"/>
          <w:lang w:eastAsia="zh-CN"/>
        </w:rPr>
        <w:t>符合条件</w:t>
      </w:r>
      <w:r>
        <w:rPr>
          <w:rFonts w:hint="eastAsia"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lang w:eastAsia="zh-CN"/>
        </w:rPr>
        <w:t>岗</w:t>
      </w:r>
      <w:r>
        <w:rPr>
          <w:rFonts w:hint="default" w:ascii="Times New Roman" w:hAnsi="Times New Roman" w:eastAsia="仿宋_GB2312" w:cs="Times New Roman"/>
          <w:color w:val="auto"/>
          <w:sz w:val="32"/>
          <w:szCs w:val="32"/>
          <w:highlight w:val="none"/>
          <w:u w:val="none"/>
        </w:rPr>
        <w:t>位</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改报只进行一次，</w:t>
      </w:r>
      <w:r>
        <w:rPr>
          <w:rFonts w:hint="eastAsia" w:eastAsia="仿宋_GB2312" w:cs="Times New Roman"/>
          <w:color w:val="auto"/>
          <w:sz w:val="32"/>
          <w:szCs w:val="32"/>
          <w:highlight w:val="none"/>
          <w:u w:val="none"/>
          <w:lang w:eastAsia="zh-CN"/>
        </w:rPr>
        <w:t>改报</w:t>
      </w:r>
      <w:r>
        <w:rPr>
          <w:rFonts w:hint="default" w:ascii="Times New Roman" w:hAnsi="Times New Roman" w:eastAsia="仿宋_GB2312" w:cs="Times New Roman"/>
          <w:color w:val="auto"/>
          <w:sz w:val="32"/>
          <w:szCs w:val="32"/>
          <w:highlight w:val="none"/>
          <w:u w:val="none"/>
        </w:rPr>
        <w:t>未通过资格审查的不能</w:t>
      </w:r>
      <w:r>
        <w:rPr>
          <w:rFonts w:hint="eastAsia" w:eastAsia="仿宋_GB2312" w:cs="Times New Roman"/>
          <w:color w:val="auto"/>
          <w:sz w:val="32"/>
          <w:szCs w:val="32"/>
          <w:highlight w:val="none"/>
          <w:u w:val="none"/>
          <w:lang w:eastAsia="zh-CN"/>
        </w:rPr>
        <w:t>再次</w:t>
      </w:r>
      <w:r>
        <w:rPr>
          <w:rFonts w:hint="default" w:ascii="Times New Roman" w:hAnsi="Times New Roman" w:eastAsia="仿宋_GB2312" w:cs="Times New Roman"/>
          <w:color w:val="auto"/>
          <w:sz w:val="32"/>
          <w:szCs w:val="32"/>
          <w:highlight w:val="none"/>
          <w:u w:val="none"/>
        </w:rPr>
        <w:t>改报</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请</w:t>
      </w:r>
      <w:r>
        <w:rPr>
          <w:rFonts w:hint="eastAsia"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w:t>
      </w:r>
      <w:r>
        <w:rPr>
          <w:rFonts w:hint="default" w:ascii="Times New Roman" w:hAnsi="Times New Roman" w:eastAsia="仿宋_GB2312" w:cs="Times New Roman"/>
          <w:color w:val="auto"/>
          <w:kern w:val="0"/>
          <w:sz w:val="32"/>
          <w:szCs w:val="32"/>
          <w:highlight w:val="none"/>
          <w:u w:val="none"/>
          <w:lang w:eastAsia="zh-CN"/>
        </w:rPr>
        <w:t>注意关注取消岗位公告，并保持</w:t>
      </w:r>
      <w:r>
        <w:rPr>
          <w:rFonts w:hint="eastAsia" w:eastAsia="仿宋_GB2312" w:cs="Times New Roman"/>
          <w:color w:val="auto"/>
          <w:kern w:val="0"/>
          <w:sz w:val="32"/>
          <w:szCs w:val="32"/>
          <w:highlight w:val="none"/>
          <w:u w:val="none"/>
          <w:lang w:eastAsia="zh-CN"/>
        </w:rPr>
        <w:t>通讯</w:t>
      </w:r>
      <w:r>
        <w:rPr>
          <w:rFonts w:hint="default" w:ascii="Times New Roman" w:hAnsi="Times New Roman" w:eastAsia="仿宋_GB2312" w:cs="Times New Roman"/>
          <w:color w:val="auto"/>
          <w:kern w:val="0"/>
          <w:sz w:val="32"/>
          <w:szCs w:val="32"/>
          <w:highlight w:val="none"/>
          <w:u w:val="none"/>
          <w:lang w:eastAsia="zh-CN"/>
        </w:rPr>
        <w:t>畅通。</w:t>
      </w:r>
      <w:r>
        <w:rPr>
          <w:rFonts w:hint="eastAsia" w:eastAsia="仿宋_GB2312" w:cs="Times New Roman"/>
          <w:color w:val="auto"/>
          <w:kern w:val="0"/>
          <w:sz w:val="32"/>
          <w:szCs w:val="32"/>
          <w:highlight w:val="none"/>
          <w:u w:val="none"/>
          <w:lang w:eastAsia="zh-CN"/>
        </w:rPr>
        <w:t>因通讯不畅或未在规定时间填报、反馈有关信息影响改报的，视为放弃。</w:t>
      </w:r>
    </w:p>
    <w:p>
      <w:pPr>
        <w:keepNext w:val="0"/>
        <w:keepLines w:val="0"/>
        <w:pageBreakBefore w:val="0"/>
        <w:widowControl w:val="0"/>
        <w:kinsoku/>
        <w:wordWrap/>
        <w:overflowPunct/>
        <w:topLinePunct w:val="0"/>
        <w:autoSpaceDE/>
        <w:autoSpaceDN/>
        <w:bidi w:val="0"/>
        <w:adjustRightInd/>
        <w:snapToGrid w:val="0"/>
        <w:spacing w:after="0" w:line="560" w:lineRule="exact"/>
        <w:ind w:firstLine="630" w:firstLineChars="196"/>
        <w:textAlignment w:val="auto"/>
        <w:rPr>
          <w:rFonts w:eastAsia="楷体_GB2312"/>
          <w:b/>
          <w:bCs/>
          <w:sz w:val="32"/>
          <w:szCs w:val="32"/>
          <w:highlight w:val="none"/>
        </w:rPr>
      </w:pPr>
      <w:r>
        <w:rPr>
          <w:rFonts w:hint="eastAsia" w:ascii="楷体_GB2312" w:hAnsi="楷体_GB2312" w:eastAsia="楷体_GB2312" w:cs="楷体_GB2312"/>
          <w:b/>
          <w:bCs/>
          <w:sz w:val="32"/>
          <w:szCs w:val="32"/>
          <w:highlight w:val="none"/>
        </w:rPr>
        <w:t>1</w:t>
      </w:r>
      <w:r>
        <w:rPr>
          <w:rFonts w:hint="eastAsia" w:ascii="楷体_GB2312" w:hAnsi="楷体_GB2312" w:eastAsia="楷体_GB2312" w:cs="楷体_GB2312"/>
          <w:b/>
          <w:bCs/>
          <w:sz w:val="32"/>
          <w:szCs w:val="32"/>
          <w:highlight w:val="none"/>
          <w:lang w:val="en-US" w:eastAsia="zh-CN"/>
        </w:rPr>
        <w:t>6</w:t>
      </w:r>
      <w:r>
        <w:rPr>
          <w:rFonts w:hint="eastAsia" w:ascii="楷体_GB2312" w:hAnsi="楷体_GB2312" w:eastAsia="楷体_GB2312" w:cs="楷体_GB2312"/>
          <w:b/>
          <w:bCs/>
          <w:sz w:val="32"/>
          <w:szCs w:val="32"/>
          <w:highlight w:val="none"/>
        </w:rPr>
        <w:t>.</w:t>
      </w:r>
      <w:r>
        <w:rPr>
          <w:rFonts w:eastAsia="楷体_GB2312"/>
          <w:b/>
          <w:bCs/>
          <w:sz w:val="32"/>
          <w:szCs w:val="32"/>
          <w:highlight w:val="none"/>
        </w:rPr>
        <w:t>进入</w:t>
      </w:r>
      <w:r>
        <w:rPr>
          <w:rFonts w:hint="eastAsia" w:eastAsia="楷体_GB2312"/>
          <w:b/>
          <w:bCs/>
          <w:sz w:val="32"/>
          <w:szCs w:val="32"/>
          <w:highlight w:val="none"/>
        </w:rPr>
        <w:t>现场资格审查</w:t>
      </w:r>
      <w:r>
        <w:rPr>
          <w:rFonts w:eastAsia="楷体_GB2312"/>
          <w:b/>
          <w:bCs/>
          <w:sz w:val="32"/>
          <w:szCs w:val="32"/>
          <w:highlight w:val="none"/>
        </w:rPr>
        <w:t>的应聘人员需提交哪些证明材料？</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进入现场资格审查的应聘人员，需按招聘岗位要求，提交</w:t>
      </w:r>
      <w:r>
        <w:rPr>
          <w:rFonts w:hint="eastAsia" w:ascii="仿宋_GB2312" w:hAnsi="仿宋_GB2312" w:eastAsia="仿宋_GB2312" w:cs="仿宋_GB2312"/>
          <w:kern w:val="0"/>
          <w:sz w:val="32"/>
          <w:szCs w:val="32"/>
          <w:highlight w:val="none"/>
        </w:rPr>
        <w:t>笔试准考证、填写完整的《</w:t>
      </w:r>
      <w:r>
        <w:rPr>
          <w:rFonts w:hint="eastAsia" w:ascii="仿宋_GB2312" w:hAnsi="微软雅黑" w:eastAsia="仿宋_GB2312" w:cs="仿宋_GB2312"/>
          <w:i w:val="0"/>
          <w:caps w:val="0"/>
          <w:color w:val="auto"/>
          <w:spacing w:val="0"/>
          <w:kern w:val="0"/>
          <w:sz w:val="32"/>
          <w:szCs w:val="32"/>
          <w:lang w:val="en-US" w:eastAsia="zh-CN" w:bidi="ar"/>
        </w:rPr>
        <w:t>2024年烟台市市场监管局所属事业单位报名登记表</w:t>
      </w:r>
      <w:r>
        <w:rPr>
          <w:rFonts w:hint="eastAsia" w:ascii="仿宋_GB2312" w:hAnsi="仿宋_GB2312" w:eastAsia="仿宋_GB2312" w:cs="仿宋_GB2312"/>
          <w:kern w:val="0"/>
          <w:sz w:val="32"/>
          <w:szCs w:val="32"/>
          <w:highlight w:val="none"/>
        </w:rPr>
        <w:t>》、亲笔签名的《</w:t>
      </w:r>
      <w:r>
        <w:rPr>
          <w:rFonts w:hint="eastAsia" w:ascii="仿宋_GB2312" w:hAnsi="微软雅黑" w:eastAsia="仿宋_GB2312" w:cs="仿宋_GB2312"/>
          <w:i w:val="0"/>
          <w:caps w:val="0"/>
          <w:color w:val="auto"/>
          <w:spacing w:val="0"/>
          <w:kern w:val="0"/>
          <w:sz w:val="32"/>
          <w:szCs w:val="32"/>
          <w:lang w:val="en-US" w:eastAsia="zh-CN" w:bidi="ar"/>
        </w:rPr>
        <w:t>应聘事业单位工作人员诚信承诺书</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bidi="ar"/>
        </w:rPr>
        <w:t>本人相关证明材料及1寸近期同底版免冠照片2张。相关证明材料</w:t>
      </w:r>
      <w:r>
        <w:rPr>
          <w:rFonts w:hint="eastAsia" w:ascii="仿宋_GB2312" w:hAnsi="仿宋_GB2312" w:eastAsia="仿宋_GB2312" w:cs="仿宋_GB2312"/>
          <w:color w:val="auto"/>
          <w:kern w:val="0"/>
          <w:sz w:val="32"/>
          <w:szCs w:val="32"/>
          <w:highlight w:val="none"/>
        </w:rPr>
        <w:t>（均要求提供原件和复印件）</w:t>
      </w:r>
      <w:r>
        <w:rPr>
          <w:rFonts w:hint="eastAsia" w:ascii="仿宋_GB2312" w:hAnsi="仿宋_GB2312" w:eastAsia="仿宋_GB2312" w:cs="仿宋_GB2312"/>
          <w:kern w:val="0"/>
          <w:sz w:val="32"/>
          <w:szCs w:val="32"/>
          <w:highlight w:val="none"/>
          <w:lang w:bidi="ar"/>
        </w:rPr>
        <w:t>主要包括：</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普通高校2024年</w:t>
      </w:r>
      <w:r>
        <w:rPr>
          <w:rFonts w:hint="eastAsia" w:ascii="仿宋_GB2312" w:hAnsi="仿宋_GB2312" w:eastAsia="仿宋_GB2312" w:cs="仿宋_GB2312"/>
          <w:sz w:val="32"/>
          <w:szCs w:val="32"/>
          <w:highlight w:val="none"/>
          <w:lang w:eastAsia="zh-CN"/>
        </w:rPr>
        <w:t>应届</w:t>
      </w:r>
      <w:r>
        <w:rPr>
          <w:rFonts w:hint="eastAsia" w:ascii="仿宋_GB2312" w:hAnsi="仿宋_GB2312" w:eastAsia="仿宋_GB2312" w:cs="仿宋_GB2312"/>
          <w:sz w:val="32"/>
          <w:szCs w:val="32"/>
          <w:highlight w:val="none"/>
        </w:rPr>
        <w:t>毕业生，提交</w:t>
      </w:r>
      <w:r>
        <w:rPr>
          <w:rFonts w:hint="eastAsia" w:ascii="仿宋_GB2312" w:hAnsi="仿宋_GB2312" w:eastAsia="仿宋_GB2312" w:cs="仿宋_GB2312"/>
          <w:sz w:val="32"/>
          <w:szCs w:val="32"/>
          <w:highlight w:val="none"/>
          <w:lang w:eastAsia="zh-CN"/>
        </w:rPr>
        <w:t>有效</w:t>
      </w:r>
      <w:r>
        <w:rPr>
          <w:rFonts w:hint="eastAsia" w:ascii="仿宋_GB2312" w:hAnsi="仿宋_GB2312" w:eastAsia="仿宋_GB2312" w:cs="仿宋_GB2312"/>
          <w:sz w:val="32"/>
          <w:szCs w:val="32"/>
          <w:highlight w:val="none"/>
        </w:rPr>
        <w:t>身份证</w:t>
      </w:r>
      <w:r>
        <w:rPr>
          <w:rFonts w:hint="eastAsia" w:ascii="仿宋_GB2312" w:hAnsi="仿宋_GB2312" w:eastAsia="仿宋_GB2312" w:cs="仿宋_GB2312"/>
          <w:sz w:val="32"/>
          <w:szCs w:val="32"/>
          <w:highlight w:val="none"/>
          <w:lang w:eastAsia="zh-CN"/>
        </w:rPr>
        <w:t>件</w:t>
      </w:r>
      <w:r>
        <w:rPr>
          <w:rFonts w:hint="eastAsia" w:ascii="仿宋_GB2312" w:hAnsi="仿宋_GB2312" w:eastAsia="仿宋_GB2312" w:cs="仿宋_GB2312"/>
          <w:sz w:val="32"/>
          <w:szCs w:val="32"/>
          <w:highlight w:val="none"/>
        </w:rPr>
        <w:t>、学校核发的就业推荐表，</w:t>
      </w:r>
      <w:r>
        <w:rPr>
          <w:rFonts w:hint="eastAsia" w:ascii="仿宋_GB2312" w:hAnsi="仿宋_GB2312" w:eastAsia="仿宋_GB2312" w:cs="仿宋_GB2312"/>
          <w:kern w:val="0"/>
          <w:sz w:val="32"/>
          <w:szCs w:val="32"/>
          <w:highlight w:val="none"/>
        </w:rPr>
        <w:t>已经就业或签订就业协议书的毕业生还须提供签约单位出具的单位同意报考证明信或解约函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u w:val="none"/>
          <w:lang w:eastAsia="zh-CN"/>
        </w:rPr>
        <w:t>符合</w:t>
      </w:r>
      <w:r>
        <w:rPr>
          <w:rFonts w:hint="eastAsia" w:ascii="仿宋_GB2312" w:hAnsi="仿宋_GB2312" w:eastAsia="仿宋_GB2312" w:cs="仿宋_GB2312"/>
          <w:i w:val="0"/>
          <w:iCs w:val="0"/>
          <w:caps w:val="0"/>
          <w:color w:val="auto"/>
          <w:spacing w:val="0"/>
          <w:sz w:val="32"/>
          <w:szCs w:val="32"/>
          <w:highlight w:val="none"/>
        </w:rPr>
        <w:t>教研厅〔2016〕2号和教研厅函〔2019〕1号规定自2016年12月1日后录取</w:t>
      </w:r>
      <w:r>
        <w:rPr>
          <w:rFonts w:hint="eastAsia" w:ascii="仿宋_GB2312" w:hAnsi="仿宋_GB2312" w:eastAsia="仿宋_GB2312" w:cs="仿宋_GB2312"/>
          <w:i w:val="0"/>
          <w:iCs w:val="0"/>
          <w:caps w:val="0"/>
          <w:color w:val="auto"/>
          <w:spacing w:val="0"/>
          <w:sz w:val="32"/>
          <w:szCs w:val="32"/>
          <w:highlight w:val="none"/>
          <w:lang w:eastAsia="zh-CN"/>
        </w:rPr>
        <w:t>且</w:t>
      </w:r>
      <w:r>
        <w:rPr>
          <w:rFonts w:hint="eastAsia" w:ascii="仿宋_GB2312" w:hAnsi="仿宋_GB2312" w:eastAsia="仿宋_GB2312" w:cs="仿宋_GB2312"/>
          <w:i w:val="0"/>
          <w:iCs w:val="0"/>
          <w:caps w:val="0"/>
          <w:color w:val="auto"/>
          <w:spacing w:val="0"/>
          <w:sz w:val="32"/>
          <w:szCs w:val="32"/>
          <w:highlight w:val="none"/>
          <w:lang w:val="en-US" w:eastAsia="zh-CN"/>
        </w:rPr>
        <w:t>2024年毕业的</w:t>
      </w:r>
      <w:r>
        <w:rPr>
          <w:rFonts w:hint="eastAsia" w:ascii="仿宋_GB2312" w:hAnsi="仿宋_GB2312" w:eastAsia="仿宋_GB2312" w:cs="仿宋_GB2312"/>
          <w:i w:val="0"/>
          <w:iCs w:val="0"/>
          <w:caps w:val="0"/>
          <w:color w:val="auto"/>
          <w:spacing w:val="0"/>
          <w:sz w:val="32"/>
          <w:szCs w:val="32"/>
          <w:highlight w:val="none"/>
        </w:rPr>
        <w:t>非全日制研究生</w:t>
      </w:r>
      <w:r>
        <w:rPr>
          <w:rFonts w:hint="eastAsia" w:ascii="仿宋_GB2312" w:hAnsi="仿宋_GB2312" w:eastAsia="仿宋_GB2312" w:cs="仿宋_GB2312"/>
          <w:color w:val="auto"/>
          <w:sz w:val="32"/>
          <w:szCs w:val="32"/>
          <w:highlight w:val="none"/>
          <w:u w:val="none"/>
          <w:lang w:eastAsia="zh-CN"/>
        </w:rPr>
        <w:t>，提交有效</w:t>
      </w:r>
      <w:r>
        <w:rPr>
          <w:rFonts w:hint="eastAsia" w:ascii="仿宋_GB2312" w:hAnsi="仿宋_GB2312" w:eastAsia="仿宋_GB2312" w:cs="仿宋_GB2312"/>
          <w:color w:val="auto"/>
          <w:kern w:val="2"/>
          <w:sz w:val="32"/>
          <w:szCs w:val="32"/>
          <w:highlight w:val="none"/>
        </w:rPr>
        <w:t>身份证</w:t>
      </w:r>
      <w:r>
        <w:rPr>
          <w:rFonts w:hint="eastAsia" w:ascii="仿宋_GB2312" w:hAnsi="仿宋_GB2312" w:eastAsia="仿宋_GB2312" w:cs="仿宋_GB2312"/>
          <w:color w:val="auto"/>
          <w:kern w:val="2"/>
          <w:sz w:val="32"/>
          <w:szCs w:val="32"/>
          <w:highlight w:val="none"/>
          <w:lang w:eastAsia="zh-CN"/>
        </w:rPr>
        <w:t>件</w:t>
      </w:r>
      <w:r>
        <w:rPr>
          <w:rFonts w:hint="eastAsia" w:ascii="仿宋_GB2312" w:hAnsi="仿宋_GB2312" w:eastAsia="仿宋_GB2312" w:cs="仿宋_GB2312"/>
          <w:color w:val="auto"/>
          <w:kern w:val="2"/>
          <w:sz w:val="32"/>
          <w:szCs w:val="32"/>
          <w:highlight w:val="none"/>
        </w:rPr>
        <w:t>、学校核发的就业推荐表</w:t>
      </w:r>
      <w:r>
        <w:rPr>
          <w:rFonts w:hint="eastAsia" w:ascii="仿宋_GB2312" w:hAnsi="仿宋_GB2312" w:eastAsia="仿宋_GB2312" w:cs="仿宋_GB2312"/>
          <w:color w:val="auto"/>
          <w:kern w:val="2"/>
          <w:sz w:val="32"/>
          <w:szCs w:val="32"/>
          <w:highlight w:val="none"/>
          <w:lang w:eastAsia="zh-CN"/>
        </w:rPr>
        <w:t>或其他证明材料</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sz w:val="32"/>
          <w:szCs w:val="32"/>
          <w:highlight w:val="none"/>
          <w:u w:val="none"/>
          <w:lang w:eastAsia="zh-CN"/>
        </w:rPr>
        <w:t>与国（境）内普通高校</w:t>
      </w:r>
      <w:r>
        <w:rPr>
          <w:rFonts w:hint="eastAsia" w:ascii="仿宋_GB2312" w:hAnsi="仿宋_GB2312" w:eastAsia="仿宋_GB2312" w:cs="仿宋_GB2312"/>
          <w:color w:val="auto"/>
          <w:sz w:val="32"/>
          <w:szCs w:val="32"/>
          <w:highlight w:val="none"/>
          <w:u w:val="none"/>
          <w:lang w:val="en-US" w:eastAsia="zh-CN"/>
        </w:rPr>
        <w:t>2024年应届</w:t>
      </w:r>
      <w:r>
        <w:rPr>
          <w:rFonts w:hint="eastAsia" w:ascii="仿宋_GB2312" w:hAnsi="仿宋_GB2312" w:eastAsia="仿宋_GB2312" w:cs="仿宋_GB2312"/>
          <w:color w:val="auto"/>
          <w:sz w:val="32"/>
          <w:szCs w:val="32"/>
          <w:highlight w:val="none"/>
          <w:u w:val="none"/>
          <w:lang w:eastAsia="zh-CN"/>
        </w:rPr>
        <w:t>毕业生同期毕业的留学回国人员需提交有效身份证件、规定时间内可取得学历学位证书和学历学位认证材料的承诺书；</w:t>
      </w:r>
      <w:r>
        <w:rPr>
          <w:rFonts w:hint="eastAsia" w:ascii="仿宋_GB2312" w:hAnsi="仿宋_GB2312" w:eastAsia="仿宋_GB2312" w:cs="仿宋_GB2312"/>
          <w:color w:val="auto"/>
          <w:kern w:val="2"/>
          <w:sz w:val="32"/>
          <w:szCs w:val="32"/>
          <w:highlight w:val="none"/>
          <w:u w:val="none"/>
          <w:lang w:val="en-US" w:eastAsia="zh-CN" w:bidi="ar"/>
        </w:rPr>
        <w:t>已取得国（境）外学历学位证书、但未获得教育部门认证的留学回国人员应聘的，还需提供国（境）外学历学位证书及有资质的机构出具的翻译资料，并作出</w:t>
      </w:r>
      <w:r>
        <w:rPr>
          <w:rFonts w:hint="eastAsia" w:ascii="仿宋_GB2312" w:hAnsi="仿宋_GB2312" w:eastAsia="仿宋_GB2312" w:cs="仿宋_GB2312"/>
          <w:sz w:val="32"/>
          <w:szCs w:val="32"/>
          <w:highlight w:val="none"/>
        </w:rPr>
        <w:t>2024年7月31日</w:t>
      </w:r>
      <w:r>
        <w:rPr>
          <w:rFonts w:hint="eastAsia" w:ascii="仿宋_GB2312" w:hAnsi="仿宋_GB2312" w:eastAsia="仿宋_GB2312" w:cs="仿宋_GB2312"/>
          <w:color w:val="auto"/>
          <w:kern w:val="2"/>
          <w:sz w:val="32"/>
          <w:szCs w:val="32"/>
          <w:highlight w:val="none"/>
          <w:u w:val="none"/>
          <w:lang w:val="en-US" w:eastAsia="zh-CN" w:bidi="ar"/>
        </w:rPr>
        <w:t>以前可取得</w:t>
      </w:r>
      <w:r>
        <w:rPr>
          <w:rFonts w:hint="eastAsia" w:ascii="仿宋_GB2312" w:hAnsi="仿宋_GB2312" w:eastAsia="仿宋_GB2312" w:cs="仿宋_GB2312"/>
          <w:color w:val="auto"/>
          <w:kern w:val="2"/>
          <w:sz w:val="32"/>
          <w:szCs w:val="32"/>
          <w:highlight w:val="none"/>
          <w:u w:val="none"/>
          <w:shd w:val="clear" w:color="auto" w:fill="auto"/>
          <w:lang w:eastAsia="zh-CN" w:bidi="ar"/>
        </w:rPr>
        <w:t>国（境）外</w:t>
      </w:r>
      <w:r>
        <w:rPr>
          <w:rFonts w:hint="eastAsia" w:ascii="仿宋_GB2312" w:hAnsi="仿宋_GB2312" w:eastAsia="仿宋_GB2312" w:cs="仿宋_GB2312"/>
          <w:color w:val="auto"/>
          <w:kern w:val="2"/>
          <w:sz w:val="32"/>
          <w:szCs w:val="32"/>
          <w:highlight w:val="none"/>
          <w:u w:val="none"/>
          <w:shd w:val="clear" w:color="auto" w:fill="auto"/>
          <w:lang w:bidi="ar"/>
        </w:rPr>
        <w:t>学历学位认证</w:t>
      </w:r>
      <w:r>
        <w:rPr>
          <w:rFonts w:hint="eastAsia" w:ascii="仿宋_GB2312" w:hAnsi="仿宋_GB2312" w:eastAsia="仿宋_GB2312" w:cs="仿宋_GB2312"/>
          <w:color w:val="auto"/>
          <w:kern w:val="2"/>
          <w:sz w:val="32"/>
          <w:szCs w:val="32"/>
          <w:highlight w:val="none"/>
          <w:u w:val="none"/>
          <w:shd w:val="clear" w:color="auto" w:fill="auto"/>
          <w:lang w:eastAsia="zh-CN" w:bidi="ar"/>
        </w:rPr>
        <w:t>材料</w:t>
      </w:r>
      <w:r>
        <w:rPr>
          <w:rFonts w:hint="eastAsia" w:ascii="仿宋_GB2312" w:hAnsi="仿宋_GB2312" w:eastAsia="仿宋_GB2312" w:cs="仿宋_GB2312"/>
          <w:color w:val="auto"/>
          <w:kern w:val="2"/>
          <w:sz w:val="32"/>
          <w:szCs w:val="32"/>
          <w:highlight w:val="none"/>
          <w:u w:val="none"/>
          <w:lang w:val="en-US" w:eastAsia="zh-CN" w:bidi="ar"/>
        </w:rPr>
        <w:t>的承诺。</w:t>
      </w:r>
      <w:r>
        <w:rPr>
          <w:rFonts w:hint="eastAsia" w:ascii="仿宋_GB2312" w:hAnsi="仿宋_GB2312" w:eastAsia="仿宋_GB2312" w:cs="仿宋_GB2312"/>
          <w:kern w:val="0"/>
          <w:sz w:val="32"/>
          <w:szCs w:val="32"/>
          <w:highlight w:val="none"/>
          <w:lang w:bidi="ar"/>
        </w:rPr>
        <w:t>其他人员，提交</w:t>
      </w:r>
      <w:r>
        <w:rPr>
          <w:rFonts w:hint="eastAsia" w:ascii="仿宋_GB2312" w:hAnsi="仿宋_GB2312" w:eastAsia="仿宋_GB2312" w:cs="仿宋_GB2312"/>
          <w:kern w:val="0"/>
          <w:sz w:val="32"/>
          <w:szCs w:val="32"/>
          <w:highlight w:val="none"/>
          <w:lang w:eastAsia="zh-CN" w:bidi="ar"/>
        </w:rPr>
        <w:t>有效</w:t>
      </w:r>
      <w:r>
        <w:rPr>
          <w:rFonts w:hint="eastAsia" w:ascii="仿宋_GB2312" w:hAnsi="仿宋_GB2312" w:eastAsia="仿宋_GB2312" w:cs="仿宋_GB2312"/>
          <w:kern w:val="0"/>
          <w:sz w:val="32"/>
          <w:szCs w:val="32"/>
          <w:highlight w:val="none"/>
          <w:lang w:bidi="ar"/>
        </w:rPr>
        <w:t>身份证</w:t>
      </w:r>
      <w:r>
        <w:rPr>
          <w:rFonts w:hint="eastAsia" w:ascii="仿宋_GB2312" w:hAnsi="仿宋_GB2312" w:eastAsia="仿宋_GB2312" w:cs="仿宋_GB2312"/>
          <w:kern w:val="0"/>
          <w:sz w:val="32"/>
          <w:szCs w:val="32"/>
          <w:highlight w:val="none"/>
          <w:lang w:eastAsia="zh-CN" w:bidi="ar"/>
        </w:rPr>
        <w:t>件</w:t>
      </w:r>
      <w:r>
        <w:rPr>
          <w:rFonts w:hint="eastAsia" w:ascii="仿宋_GB2312" w:hAnsi="仿宋_GB2312" w:eastAsia="仿宋_GB2312" w:cs="仿宋_GB2312"/>
          <w:kern w:val="0"/>
          <w:sz w:val="32"/>
          <w:szCs w:val="32"/>
          <w:highlight w:val="none"/>
          <w:lang w:bidi="ar"/>
        </w:rPr>
        <w:t>、国家承认的学历学位证书（须在2024年</w:t>
      </w:r>
      <w:r>
        <w:rPr>
          <w:rFonts w:hint="eastAsia" w:ascii="仿宋_GB2312" w:hAnsi="仿宋_GB2312" w:eastAsia="仿宋_GB2312" w:cs="仿宋_GB2312"/>
          <w:kern w:val="0"/>
          <w:sz w:val="32"/>
          <w:szCs w:val="32"/>
          <w:highlight w:val="none"/>
          <w:lang w:val="en-US" w:eastAsia="zh-CN" w:bidi="ar"/>
        </w:rPr>
        <w:t>6</w:t>
      </w:r>
      <w:r>
        <w:rPr>
          <w:rFonts w:hint="eastAsia" w:ascii="仿宋_GB2312" w:hAnsi="仿宋_GB2312" w:eastAsia="仿宋_GB2312" w:cs="仿宋_GB2312"/>
          <w:kern w:val="0"/>
          <w:sz w:val="32"/>
          <w:szCs w:val="32"/>
          <w:highlight w:val="none"/>
          <w:lang w:bidi="ar"/>
        </w:rPr>
        <w:t>月</w:t>
      </w:r>
      <w:r>
        <w:rPr>
          <w:rFonts w:hint="eastAsia" w:ascii="仿宋_GB2312" w:hAnsi="仿宋_GB2312" w:eastAsia="仿宋_GB2312" w:cs="仿宋_GB2312"/>
          <w:kern w:val="0"/>
          <w:sz w:val="32"/>
          <w:szCs w:val="32"/>
          <w:highlight w:val="none"/>
          <w:lang w:val="en-US" w:eastAsia="zh-CN" w:bidi="ar"/>
        </w:rPr>
        <w:t>17</w:t>
      </w:r>
      <w:r>
        <w:rPr>
          <w:rFonts w:hint="eastAsia" w:ascii="仿宋_GB2312" w:hAnsi="仿宋_GB2312" w:eastAsia="仿宋_GB2312" w:cs="仿宋_GB2312"/>
          <w:kern w:val="0"/>
          <w:sz w:val="32"/>
          <w:szCs w:val="32"/>
          <w:highlight w:val="none"/>
          <w:lang w:bidi="ar"/>
        </w:rPr>
        <w:t>日以前取得）。</w:t>
      </w:r>
      <w:r>
        <w:rPr>
          <w:rFonts w:hint="eastAsia" w:ascii="仿宋_GB2312" w:hAnsi="仿宋_GB2312" w:eastAsia="仿宋_GB2312" w:cs="仿宋_GB2312"/>
          <w:sz w:val="32"/>
          <w:szCs w:val="32"/>
          <w:highlight w:val="none"/>
        </w:rPr>
        <w:t>无业人员需提交就业创业证或处于无业状态的个人书面承诺书。</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bidi="ar"/>
        </w:rPr>
        <w:t>在职人员</w:t>
      </w:r>
      <w:r>
        <w:rPr>
          <w:rFonts w:hint="eastAsia" w:ascii="仿宋_GB2312" w:hAnsi="仿宋_GB2312" w:eastAsia="仿宋_GB2312" w:cs="仿宋_GB2312"/>
          <w:kern w:val="0"/>
          <w:sz w:val="32"/>
          <w:szCs w:val="32"/>
          <w:highlight w:val="none"/>
          <w:lang w:eastAsia="zh-CN" w:bidi="ar"/>
        </w:rPr>
        <w:t>应聘的</w:t>
      </w:r>
      <w:r>
        <w:rPr>
          <w:rFonts w:hint="eastAsia" w:ascii="仿宋_GB2312" w:hAnsi="仿宋_GB2312" w:eastAsia="仿宋_GB2312" w:cs="仿宋_GB2312"/>
          <w:kern w:val="0"/>
          <w:sz w:val="32"/>
          <w:szCs w:val="32"/>
          <w:highlight w:val="none"/>
          <w:lang w:bidi="ar"/>
        </w:rPr>
        <w:t>，</w:t>
      </w:r>
      <w:r>
        <w:rPr>
          <w:rFonts w:hint="eastAsia" w:ascii="仿宋_GB2312" w:hAnsi="仿宋_GB2312" w:eastAsia="仿宋_GB2312" w:cs="仿宋_GB2312"/>
          <w:kern w:val="0"/>
          <w:sz w:val="32"/>
          <w:szCs w:val="32"/>
          <w:highlight w:val="none"/>
          <w:lang w:eastAsia="zh-CN" w:bidi="ar"/>
        </w:rPr>
        <w:t>还需</w:t>
      </w:r>
      <w:r>
        <w:rPr>
          <w:rFonts w:hint="eastAsia" w:ascii="仿宋_GB2312" w:hAnsi="仿宋_GB2312" w:eastAsia="仿宋_GB2312" w:cs="仿宋_GB2312"/>
          <w:kern w:val="0"/>
          <w:sz w:val="32"/>
          <w:szCs w:val="32"/>
          <w:highlight w:val="none"/>
          <w:lang w:bidi="ar"/>
        </w:rPr>
        <w:t>提交有用人权限部门或单位出具的同意报考证明信</w:t>
      </w:r>
      <w:r>
        <w:rPr>
          <w:rFonts w:hint="eastAsia" w:ascii="仿宋_GB2312" w:hAnsi="仿宋_GB2312" w:eastAsia="仿宋_GB2312" w:cs="仿宋_GB2312"/>
          <w:kern w:val="0"/>
          <w:sz w:val="32"/>
          <w:szCs w:val="32"/>
          <w:highlight w:val="none"/>
        </w:rPr>
        <w:t>（同意报考证明信采用《简章》附件</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式样。实行集体人事代理或劳务派遣的，用人单位和人事代理或劳务派遣机构均须盖章；实行个人人事代理的，由人事代理机构盖章；公办中小学教师报考</w:t>
      </w:r>
      <w:r>
        <w:rPr>
          <w:rFonts w:hint="eastAsia" w:ascii="仿宋_GB2312" w:hAnsi="仿宋_GB2312" w:eastAsia="仿宋_GB2312" w:cs="仿宋_GB2312"/>
          <w:kern w:val="0"/>
          <w:sz w:val="32"/>
          <w:szCs w:val="32"/>
          <w:highlight w:val="none"/>
          <w:lang w:eastAsia="zh-CN"/>
        </w:rPr>
        <w:t>需</w:t>
      </w:r>
      <w:r>
        <w:rPr>
          <w:rFonts w:hint="eastAsia" w:ascii="仿宋_GB2312" w:hAnsi="仿宋_GB2312" w:eastAsia="仿宋_GB2312" w:cs="仿宋_GB2312"/>
          <w:kern w:val="0"/>
          <w:sz w:val="32"/>
          <w:szCs w:val="32"/>
          <w:highlight w:val="none"/>
        </w:rPr>
        <w:t>所在单位和县级以上教育行政主管部门盖章）</w:t>
      </w:r>
      <w:r>
        <w:rPr>
          <w:rFonts w:hint="eastAsia" w:ascii="仿宋_GB2312" w:hAnsi="仿宋_GB2312" w:eastAsia="仿宋_GB2312" w:cs="仿宋_GB2312"/>
          <w:kern w:val="0"/>
          <w:sz w:val="32"/>
          <w:szCs w:val="32"/>
          <w:highlight w:val="none"/>
          <w:lang w:bidi="ar"/>
        </w:rPr>
        <w:t>，对按时出具同意报考证明信确有困难的在职人员，</w:t>
      </w:r>
      <w:r>
        <w:rPr>
          <w:rFonts w:hint="eastAsia" w:ascii="仿宋_GB2312" w:hAnsi="仿宋_GB2312" w:eastAsia="仿宋_GB2312" w:cs="仿宋_GB2312"/>
          <w:sz w:val="32"/>
          <w:szCs w:val="32"/>
          <w:highlight w:val="none"/>
          <w:lang w:eastAsia="zh-CN"/>
        </w:rPr>
        <w:t>也</w:t>
      </w:r>
      <w:r>
        <w:rPr>
          <w:rFonts w:hint="eastAsia" w:ascii="仿宋_GB2312" w:hAnsi="仿宋_GB2312" w:eastAsia="仿宋_GB2312" w:cs="仿宋_GB2312"/>
          <w:sz w:val="32"/>
          <w:szCs w:val="32"/>
          <w:highlight w:val="none"/>
        </w:rPr>
        <w:t>可在</w:t>
      </w:r>
      <w:r>
        <w:rPr>
          <w:rFonts w:hint="eastAsia" w:ascii="仿宋_GB2312" w:hAnsi="仿宋_GB2312" w:eastAsia="仿宋_GB2312" w:cs="仿宋_GB2312"/>
          <w:sz w:val="32"/>
          <w:szCs w:val="32"/>
          <w:highlight w:val="none"/>
          <w:lang w:eastAsia="zh-CN"/>
        </w:rPr>
        <w:t>面试后第二个工作日</w:t>
      </w:r>
      <w:r>
        <w:rPr>
          <w:rFonts w:hint="eastAsia" w:ascii="仿宋_GB2312" w:hAnsi="仿宋_GB2312" w:eastAsia="仿宋_GB2312" w:cs="仿宋_GB2312"/>
          <w:sz w:val="32"/>
          <w:szCs w:val="32"/>
          <w:highlight w:val="none"/>
          <w:lang w:val="en-US" w:eastAsia="zh-CN"/>
        </w:rPr>
        <w:t>17:00前</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sz w:val="32"/>
          <w:szCs w:val="32"/>
          <w:highlight w:val="none"/>
          <w:lang w:eastAsia="zh-CN"/>
        </w:rPr>
        <w:t>，未如期提交，视为放弃</w:t>
      </w:r>
      <w:r>
        <w:rPr>
          <w:rFonts w:hint="eastAsia" w:ascii="仿宋_GB2312" w:hAnsi="仿宋_GB2312" w:eastAsia="仿宋_GB2312" w:cs="仿宋_GB2312"/>
          <w:kern w:val="0"/>
          <w:sz w:val="32"/>
          <w:szCs w:val="32"/>
          <w:highlight w:val="none"/>
          <w:lang w:bidi="ar"/>
        </w:rPr>
        <w:t>。</w:t>
      </w:r>
      <w:r>
        <w:rPr>
          <w:rFonts w:hint="eastAsia" w:ascii="仿宋_GB2312" w:hAnsi="仿宋_GB2312" w:eastAsia="仿宋_GB2312" w:cs="仿宋_GB2312"/>
          <w:kern w:val="0"/>
          <w:sz w:val="32"/>
          <w:szCs w:val="32"/>
          <w:highlight w:val="none"/>
        </w:rPr>
        <w:t>报名时有工作单位，现已解除劳动合同或就业协议的，还</w:t>
      </w:r>
      <w:r>
        <w:rPr>
          <w:rFonts w:hint="eastAsia" w:ascii="仿宋_GB2312" w:hAnsi="仿宋_GB2312" w:eastAsia="仿宋_GB2312" w:cs="仿宋_GB2312"/>
          <w:kern w:val="0"/>
          <w:sz w:val="32"/>
          <w:szCs w:val="32"/>
          <w:highlight w:val="none"/>
          <w:lang w:eastAsia="zh-CN"/>
        </w:rPr>
        <w:t>需</w:t>
      </w:r>
      <w:r>
        <w:rPr>
          <w:rFonts w:hint="eastAsia" w:ascii="仿宋_GB2312" w:hAnsi="仿宋_GB2312" w:eastAsia="仿宋_GB2312" w:cs="仿宋_GB2312"/>
          <w:kern w:val="0"/>
          <w:sz w:val="32"/>
          <w:szCs w:val="32"/>
          <w:highlight w:val="none"/>
        </w:rPr>
        <w:t>提供解除劳动合同或就业协议证明材料。</w:t>
      </w:r>
      <w:r>
        <w:rPr>
          <w:rFonts w:hint="eastAsia" w:ascii="仿宋_GB2312" w:hAnsi="仿宋_GB2312" w:eastAsia="仿宋_GB2312" w:cs="仿宋_GB2312"/>
          <w:kern w:val="0"/>
          <w:sz w:val="32"/>
          <w:szCs w:val="32"/>
          <w:highlight w:val="none"/>
          <w:lang w:eastAsia="zh-CN"/>
        </w:rPr>
        <w:t>在职人员报名前应充分了解知晓有关法律法规或所在单位及有关主管部门关于是否允许报考、离职的相关规定。</w:t>
      </w:r>
    </w:p>
    <w:p>
      <w:pPr>
        <w:pStyle w:val="3"/>
        <w:keepNext w:val="0"/>
        <w:keepLines w:val="0"/>
        <w:pageBreakBefore w:val="0"/>
        <w:widowControl w:val="0"/>
        <w:kinsoku/>
        <w:wordWrap/>
        <w:overflowPunct/>
        <w:topLinePunct w:val="0"/>
        <w:autoSpaceDE/>
        <w:autoSpaceDN/>
        <w:bidi w:val="0"/>
        <w:snapToGrid w:val="0"/>
        <w:spacing w:after="0" w:line="560" w:lineRule="exact"/>
        <w:ind w:firstLine="640" w:firstLineChars="200"/>
        <w:textAlignment w:val="auto"/>
        <w:rPr>
          <w:rFonts w:hint="eastAsia" w:ascii="黑体" w:hAnsi="黑体" w:eastAsia="黑体"/>
          <w:color w:val="FF0000"/>
          <w:sz w:val="32"/>
          <w:szCs w:val="32"/>
          <w:highlight w:val="none"/>
        </w:rPr>
      </w:pPr>
      <w:r>
        <w:rPr>
          <w:rFonts w:eastAsia="仿宋_GB2312"/>
          <w:kern w:val="0"/>
          <w:sz w:val="32"/>
          <w:szCs w:val="32"/>
          <w:highlight w:val="none"/>
          <w:lang w:bidi="ar"/>
        </w:rPr>
        <w:t>岗位条件要求的其他证明材料。</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eastAsia="楷体_GB2312" w:cs="Times New Roman"/>
          <w:b/>
          <w:bCs/>
          <w:sz w:val="32"/>
          <w:szCs w:val="32"/>
          <w:highlight w:val="none"/>
        </w:rPr>
      </w:pPr>
      <w:r>
        <w:rPr>
          <w:rFonts w:hint="eastAsia" w:ascii="楷体_GB2312" w:hAnsi="楷体_GB2312" w:eastAsia="楷体_GB2312" w:cs="楷体_GB2312"/>
          <w:b/>
          <w:bCs/>
          <w:sz w:val="32"/>
          <w:szCs w:val="32"/>
          <w:highlight w:val="none"/>
          <w:lang w:val="en-US" w:eastAsia="zh-CN"/>
        </w:rPr>
        <w:t>17</w:t>
      </w:r>
      <w:r>
        <w:rPr>
          <w:rFonts w:hint="eastAsia" w:ascii="楷体_GB2312" w:hAnsi="楷体_GB2312" w:eastAsia="楷体_GB2312" w:cs="楷体_GB2312"/>
          <w:b/>
          <w:bCs/>
          <w:sz w:val="32"/>
          <w:szCs w:val="32"/>
          <w:highlight w:val="none"/>
        </w:rPr>
        <w:t>.</w:t>
      </w:r>
      <w:r>
        <w:rPr>
          <w:rFonts w:hint="eastAsia" w:eastAsia="楷体_GB2312" w:cs="Times New Roman"/>
          <w:b/>
          <w:bCs/>
          <w:sz w:val="32"/>
          <w:szCs w:val="32"/>
          <w:highlight w:val="none"/>
        </w:rPr>
        <w:t>专业研究方向证明由何单位（部门）出具？</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专业研究方向证明，应由高校教务部门或研究生处（院）出具；20</w:t>
      </w:r>
      <w:r>
        <w:rPr>
          <w:rFonts w:ascii="仿宋_GB2312" w:hAnsi="仿宋_GB2312" w:eastAsia="仿宋_GB2312" w:cs="仿宋_GB2312"/>
          <w:kern w:val="0"/>
          <w:sz w:val="32"/>
          <w:szCs w:val="32"/>
          <w:highlight w:val="none"/>
        </w:rPr>
        <w:t>24</w:t>
      </w:r>
      <w:r>
        <w:rPr>
          <w:rFonts w:hint="eastAsia" w:ascii="仿宋_GB2312" w:hAnsi="仿宋_GB2312" w:eastAsia="仿宋_GB2312" w:cs="仿宋_GB2312"/>
          <w:kern w:val="0"/>
          <w:sz w:val="32"/>
          <w:szCs w:val="32"/>
          <w:highlight w:val="none"/>
        </w:rPr>
        <w:t>年全日制普通高校毕业生《就业推荐表》标明专业研究方向的，可作为专业研究方向证明。海归留学人员须委托</w:t>
      </w:r>
      <w:r>
        <w:rPr>
          <w:rFonts w:hint="eastAsia" w:ascii="仿宋_GB2312" w:hAnsi="仿宋_GB2312" w:eastAsia="仿宋_GB2312" w:cs="仿宋_GB2312"/>
          <w:kern w:val="0"/>
          <w:sz w:val="32"/>
          <w:szCs w:val="32"/>
          <w:highlight w:val="none"/>
          <w:lang w:eastAsia="zh-CN"/>
        </w:rPr>
        <w:t>有资质的机构</w:t>
      </w:r>
      <w:r>
        <w:rPr>
          <w:rFonts w:hint="eastAsia" w:ascii="仿宋_GB2312" w:hAnsi="仿宋_GB2312" w:eastAsia="仿宋_GB2312" w:cs="仿宋_GB2312"/>
          <w:kern w:val="0"/>
          <w:sz w:val="32"/>
          <w:szCs w:val="32"/>
          <w:highlight w:val="none"/>
        </w:rPr>
        <w:t>，分别将所学课程、毕业论文、专业介绍或能够证明专业研究方向的有关外文资料翻译成中文并加盖印章后，作为“专业研究方向证明”参加现场资格审查。</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highlight w:val="none"/>
        </w:rPr>
      </w:pPr>
      <w:r>
        <w:rPr>
          <w:rFonts w:hint="eastAsia" w:ascii="仿宋_GB2312" w:hAnsi="仿宋_GB2312" w:eastAsia="仿宋_GB2312" w:cs="仿宋_GB2312"/>
          <w:kern w:val="0"/>
          <w:sz w:val="32"/>
          <w:szCs w:val="32"/>
          <w:highlight w:val="none"/>
        </w:rPr>
        <w:t>应聘具有专业研究方向要求岗位的人员，符合岗位要求的同一学历证书上如果没有同时注明岗位要求的专业和专业研究方向，在现场资格审查时须提供</w:t>
      </w:r>
      <w:r>
        <w:rPr>
          <w:rFonts w:hint="eastAsia" w:ascii="仿宋_GB2312" w:hAnsi="仿宋_GB2312" w:eastAsia="仿宋_GB2312" w:cs="仿宋_GB2312"/>
          <w:b w:val="0"/>
          <w:bCs/>
          <w:kern w:val="0"/>
          <w:sz w:val="32"/>
          <w:szCs w:val="32"/>
          <w:highlight w:val="none"/>
        </w:rPr>
        <w:t>学习成绩表复印件、专业研究方向证明以及《专业研究方向承诺表》（采用《简章》附件</w:t>
      </w:r>
      <w:r>
        <w:rPr>
          <w:rFonts w:hint="eastAsia" w:ascii="仿宋_GB2312" w:hAnsi="仿宋_GB2312" w:eastAsia="仿宋_GB2312" w:cs="仿宋_GB2312"/>
          <w:b w:val="0"/>
          <w:bCs/>
          <w:kern w:val="0"/>
          <w:sz w:val="32"/>
          <w:szCs w:val="32"/>
          <w:highlight w:val="none"/>
          <w:lang w:val="en-US" w:eastAsia="zh-CN"/>
        </w:rPr>
        <w:t>6</w:t>
      </w:r>
      <w:r>
        <w:rPr>
          <w:rFonts w:hint="eastAsia" w:ascii="仿宋_GB2312" w:hAnsi="仿宋_GB2312" w:eastAsia="仿宋_GB2312" w:cs="仿宋_GB2312"/>
          <w:b w:val="0"/>
          <w:bCs/>
          <w:kern w:val="0"/>
          <w:sz w:val="32"/>
          <w:szCs w:val="32"/>
          <w:highlight w:val="none"/>
        </w:rPr>
        <w:t>式样）。另外，岗位虽对专业研究方向没有要求，但应聘人员网上报名时主张自己有专业研究方向的，也须在现场资格审查时提供学习成绩表复印件、专业研究方向证明以及《专业研究方向承诺表》。</w:t>
      </w:r>
    </w:p>
    <w:p>
      <w:pPr>
        <w:keepNext w:val="0"/>
        <w:keepLines w:val="0"/>
        <w:pageBreakBefore w:val="0"/>
        <w:widowControl w:val="0"/>
        <w:kinsoku/>
        <w:wordWrap/>
        <w:overflowPunct/>
        <w:topLinePunct w:val="0"/>
        <w:bidi w:val="0"/>
        <w:adjustRightInd w:val="0"/>
        <w:snapToGrid w:val="0"/>
        <w:spacing w:after="0" w:line="560" w:lineRule="exact"/>
        <w:ind w:firstLine="643" w:firstLineChars="200"/>
        <w:textAlignment w:val="auto"/>
        <w:rPr>
          <w:rFonts w:eastAsia="楷体_GB2312"/>
          <w:b/>
          <w:bCs/>
          <w:sz w:val="32"/>
          <w:szCs w:val="32"/>
          <w:highlight w:val="none"/>
        </w:rPr>
      </w:pPr>
      <w:r>
        <w:rPr>
          <w:rFonts w:hint="eastAsia" w:ascii="楷体_GB2312" w:hAnsi="楷体_GB2312" w:eastAsia="楷体_GB2312" w:cs="楷体_GB2312"/>
          <w:b/>
          <w:bCs/>
          <w:sz w:val="32"/>
          <w:szCs w:val="32"/>
          <w:highlight w:val="none"/>
          <w:lang w:val="en-US" w:eastAsia="zh-CN"/>
        </w:rPr>
        <w:t>18</w:t>
      </w:r>
      <w:r>
        <w:rPr>
          <w:rFonts w:hint="eastAsia" w:ascii="楷体_GB2312" w:hAnsi="楷体_GB2312" w:eastAsia="楷体_GB2312" w:cs="楷体_GB2312"/>
          <w:b/>
          <w:bCs/>
          <w:sz w:val="32"/>
          <w:szCs w:val="32"/>
          <w:highlight w:val="none"/>
        </w:rPr>
        <w:t>.</w:t>
      </w:r>
      <w:r>
        <w:rPr>
          <w:rFonts w:eastAsia="楷体_GB2312"/>
          <w:b/>
          <w:bCs/>
          <w:sz w:val="32"/>
          <w:szCs w:val="32"/>
          <w:highlight w:val="none"/>
        </w:rPr>
        <w:t>违纪违规及存在不诚信情形的应聘人员如何处理？</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firstLine="624"/>
        <w:textAlignment w:val="auto"/>
        <w:rPr>
          <w:rFonts w:eastAsia="仿宋_GB2312"/>
          <w:sz w:val="32"/>
          <w:szCs w:val="32"/>
          <w:highlight w:val="none"/>
          <w:lang w:bidi="ar"/>
        </w:rPr>
      </w:pPr>
      <w:r>
        <w:rPr>
          <w:rFonts w:eastAsia="仿宋_GB2312"/>
          <w:kern w:val="0"/>
          <w:sz w:val="32"/>
          <w:szCs w:val="32"/>
          <w:highlight w:val="none"/>
        </w:rPr>
        <w:t>应聘人员要严格遵守公开招聘的相关政策规定，遵从事业单位</w:t>
      </w:r>
      <w:r>
        <w:rPr>
          <w:rFonts w:hint="eastAsia" w:eastAsia="仿宋_GB2312"/>
          <w:kern w:val="0"/>
          <w:sz w:val="32"/>
          <w:szCs w:val="32"/>
          <w:highlight w:val="none"/>
        </w:rPr>
        <w:t>人事综合管理部门</w:t>
      </w:r>
      <w:r>
        <w:rPr>
          <w:rFonts w:eastAsia="仿宋_GB2312"/>
          <w:kern w:val="0"/>
          <w:sz w:val="32"/>
          <w:szCs w:val="32"/>
          <w:highlight w:val="none"/>
        </w:rPr>
        <w:t>、人事考试机构和</w:t>
      </w:r>
      <w:r>
        <w:rPr>
          <w:rFonts w:hint="eastAsia" w:eastAsia="仿宋_GB2312"/>
          <w:kern w:val="0"/>
          <w:sz w:val="32"/>
          <w:szCs w:val="32"/>
          <w:highlight w:val="none"/>
        </w:rPr>
        <w:t>招聘</w:t>
      </w:r>
      <w:r>
        <w:rPr>
          <w:rFonts w:eastAsia="仿宋_GB2312"/>
          <w:kern w:val="0"/>
          <w:sz w:val="32"/>
          <w:szCs w:val="32"/>
          <w:highlight w:val="none"/>
        </w:rPr>
        <w:t>单位</w:t>
      </w:r>
      <w:r>
        <w:rPr>
          <w:rFonts w:hint="eastAsia" w:eastAsia="仿宋_GB2312"/>
          <w:kern w:val="0"/>
          <w:sz w:val="32"/>
          <w:szCs w:val="32"/>
          <w:highlight w:val="none"/>
          <w:lang w:eastAsia="zh-CN"/>
        </w:rPr>
        <w:t>或其主管部门（举办单位）</w:t>
      </w:r>
      <w:r>
        <w:rPr>
          <w:rFonts w:eastAsia="仿宋_GB2312"/>
          <w:kern w:val="0"/>
          <w:sz w:val="32"/>
          <w:szCs w:val="32"/>
          <w:highlight w:val="none"/>
        </w:rPr>
        <w:t>的统一安排，其在应聘期间的表现，将作为公开招聘考察的重要内容之一。</w:t>
      </w:r>
      <w:r>
        <w:rPr>
          <w:rFonts w:eastAsia="仿宋_GB2312"/>
          <w:sz w:val="32"/>
          <w:szCs w:val="32"/>
          <w:highlight w:val="none"/>
          <w:lang w:bidi="ar"/>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napToGrid w:val="0"/>
        <w:spacing w:after="0" w:line="560" w:lineRule="exact"/>
        <w:ind w:firstLine="630" w:firstLineChars="196"/>
        <w:textAlignment w:val="auto"/>
        <w:rPr>
          <w:rFonts w:eastAsia="楷体_GB2312"/>
          <w:b/>
          <w:bCs/>
          <w:sz w:val="32"/>
          <w:szCs w:val="32"/>
          <w:highlight w:val="none"/>
        </w:rPr>
      </w:pPr>
      <w:r>
        <w:rPr>
          <w:rFonts w:hint="eastAsia" w:ascii="楷体_GB2312" w:hAnsi="楷体_GB2312" w:eastAsia="楷体_GB2312" w:cs="楷体_GB2312"/>
          <w:b/>
          <w:bCs/>
          <w:sz w:val="32"/>
          <w:szCs w:val="32"/>
          <w:highlight w:val="none"/>
          <w:lang w:val="en-US" w:eastAsia="zh-CN"/>
        </w:rPr>
        <w:t>19</w:t>
      </w:r>
      <w:r>
        <w:rPr>
          <w:rFonts w:hint="eastAsia" w:ascii="楷体_GB2312" w:hAnsi="楷体_GB2312" w:eastAsia="楷体_GB2312" w:cs="楷体_GB2312"/>
          <w:b/>
          <w:bCs/>
          <w:sz w:val="32"/>
          <w:szCs w:val="32"/>
          <w:highlight w:val="none"/>
        </w:rPr>
        <w:t>.</w:t>
      </w:r>
      <w:r>
        <w:rPr>
          <w:rFonts w:eastAsia="楷体_GB2312"/>
          <w:b/>
          <w:bCs/>
          <w:sz w:val="32"/>
          <w:szCs w:val="32"/>
          <w:highlight w:val="none"/>
        </w:rPr>
        <w:t>是否有指定的考试辅导书和培训班？</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eastAsia="仿宋_GB2312"/>
          <w:kern w:val="0"/>
          <w:sz w:val="32"/>
          <w:szCs w:val="32"/>
          <w:highlight w:val="none"/>
        </w:rPr>
      </w:pPr>
      <w:r>
        <w:rPr>
          <w:rFonts w:hint="eastAsia" w:eastAsia="仿宋_GB2312"/>
          <w:sz w:val="32"/>
          <w:szCs w:val="32"/>
          <w:highlight w:val="none"/>
        </w:rPr>
        <w:t>本次</w:t>
      </w:r>
      <w:r>
        <w:rPr>
          <w:rFonts w:eastAsia="仿宋_GB2312"/>
          <w:sz w:val="32"/>
          <w:szCs w:val="32"/>
          <w:highlight w:val="none"/>
        </w:rPr>
        <w:t>招聘考试</w:t>
      </w:r>
      <w:r>
        <w:rPr>
          <w:rFonts w:eastAsia="仿宋_GB2312"/>
          <w:kern w:val="0"/>
          <w:sz w:val="32"/>
          <w:szCs w:val="32"/>
          <w:highlight w:val="none"/>
        </w:rPr>
        <w:t>不指定考试教材和辅导用书，不举办也不授权或委托任何机构举办</w:t>
      </w:r>
      <w:r>
        <w:rPr>
          <w:rFonts w:hint="eastAsia" w:eastAsia="仿宋_GB2312"/>
          <w:kern w:val="0"/>
          <w:sz w:val="32"/>
          <w:szCs w:val="32"/>
          <w:highlight w:val="none"/>
        </w:rPr>
        <w:t>考试</w:t>
      </w:r>
      <w:r>
        <w:rPr>
          <w:rFonts w:eastAsia="仿宋_GB2312"/>
          <w:kern w:val="0"/>
          <w:sz w:val="32"/>
          <w:szCs w:val="32"/>
          <w:highlight w:val="none"/>
        </w:rPr>
        <w:t>辅导培训班。</w:t>
      </w:r>
    </w:p>
    <w:p>
      <w:pPr>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textAlignment w:val="auto"/>
        <w:rPr>
          <w:rFonts w:ascii="黑体" w:hAnsi="黑体" w:eastAsia="黑体" w:cs="黑体"/>
          <w:kern w:val="0"/>
          <w:sz w:val="32"/>
          <w:szCs w:val="32"/>
          <w:highlight w:val="none"/>
        </w:rPr>
      </w:pPr>
      <w:r>
        <w:rPr>
          <w:rFonts w:hint="eastAsia" w:ascii="楷体_GB2312" w:hAnsi="楷体_GB2312" w:eastAsia="楷体_GB2312" w:cs="楷体_GB2312"/>
          <w:b/>
          <w:bCs/>
          <w:sz w:val="32"/>
          <w:szCs w:val="32"/>
          <w:highlight w:val="none"/>
        </w:rPr>
        <w:t>2</w:t>
      </w:r>
      <w:r>
        <w:rPr>
          <w:rFonts w:hint="eastAsia" w:ascii="楷体_GB2312" w:hAnsi="楷体_GB2312" w:eastAsia="楷体_GB2312" w:cs="楷体_GB2312"/>
          <w:b/>
          <w:bCs/>
          <w:sz w:val="32"/>
          <w:szCs w:val="32"/>
          <w:highlight w:val="none"/>
          <w:lang w:val="en-US" w:eastAsia="zh-CN"/>
        </w:rPr>
        <w:t>0</w:t>
      </w:r>
      <w:r>
        <w:rPr>
          <w:rFonts w:hint="eastAsia" w:ascii="楷体_GB2312" w:hAnsi="楷体_GB2312" w:eastAsia="楷体_GB2312" w:cs="楷体_GB2312"/>
          <w:b/>
          <w:bCs/>
          <w:sz w:val="32"/>
          <w:szCs w:val="32"/>
          <w:highlight w:val="none"/>
        </w:rPr>
        <w:t>.</w:t>
      </w:r>
      <w:r>
        <w:rPr>
          <w:rFonts w:hint="eastAsia" w:eastAsia="楷体_GB2312"/>
          <w:b/>
          <w:bCs/>
          <w:sz w:val="32"/>
          <w:szCs w:val="32"/>
          <w:highlight w:val="none"/>
        </w:rPr>
        <w:t>公开招聘期间有哪些联系方式？</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_GB2312" w:hAnsi="微软雅黑"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kern w:val="0"/>
          <w:sz w:val="32"/>
          <w:szCs w:val="32"/>
          <w:highlight w:val="none"/>
        </w:rPr>
        <w:t>咨询招聘简章</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报考岗位有关问题，请与招聘单位或其主管部门联系，联系电话详见</w:t>
      </w:r>
      <w:r>
        <w:rPr>
          <w:rFonts w:hint="eastAsia" w:ascii="仿宋_GB2312" w:hAnsi="仿宋_GB2312" w:eastAsia="仿宋_GB2312" w:cs="仿宋_GB2312"/>
          <w:sz w:val="32"/>
          <w:szCs w:val="32"/>
          <w:highlight w:val="none"/>
        </w:rPr>
        <w:t>《简章》</w:t>
      </w:r>
      <w:r>
        <w:rPr>
          <w:rFonts w:hint="eastAsia" w:ascii="仿宋_GB2312" w:hAnsi="仿宋_GB2312" w:eastAsia="仿宋_GB2312" w:cs="仿宋_GB2312"/>
          <w:kern w:val="0"/>
          <w:sz w:val="32"/>
          <w:szCs w:val="32"/>
          <w:highlight w:val="none"/>
        </w:rPr>
        <w:t>附件1；</w:t>
      </w:r>
      <w:r>
        <w:rPr>
          <w:rFonts w:hint="eastAsia" w:ascii="仿宋_GB2312" w:hAnsi="微软雅黑" w:eastAsia="仿宋_GB2312" w:cs="仿宋_GB2312"/>
          <w:i w:val="0"/>
          <w:caps w:val="0"/>
          <w:color w:val="auto"/>
          <w:spacing w:val="0"/>
          <w:kern w:val="0"/>
          <w:sz w:val="32"/>
          <w:szCs w:val="32"/>
          <w:highlight w:val="none"/>
          <w:lang w:val="en-US" w:eastAsia="zh-CN" w:bidi="ar"/>
        </w:rPr>
        <w:t>监督电话：0535-6920105。</w:t>
      </w:r>
    </w:p>
    <w:p>
      <w:pPr>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textAlignment w:val="auto"/>
        <w:rPr>
          <w:rFonts w:ascii="黑体" w:hAnsi="黑体" w:eastAsia="黑体" w:cs="黑体"/>
          <w:kern w:val="0"/>
          <w:sz w:val="32"/>
          <w:szCs w:val="32"/>
          <w:highlight w:val="none"/>
        </w:rPr>
      </w:pPr>
      <w:r>
        <w:rPr>
          <w:rFonts w:hint="eastAsia" w:ascii="楷体_GB2312" w:hAnsi="楷体_GB2312" w:eastAsia="楷体_GB2312" w:cs="楷体_GB2312"/>
          <w:b/>
          <w:bCs/>
          <w:sz w:val="32"/>
          <w:szCs w:val="32"/>
          <w:highlight w:val="none"/>
          <w:lang w:val="en-US" w:eastAsia="zh-CN"/>
        </w:rPr>
        <w:t>21</w:t>
      </w:r>
      <w:r>
        <w:rPr>
          <w:rFonts w:hint="eastAsia" w:ascii="楷体_GB2312" w:hAnsi="楷体_GB2312" w:eastAsia="楷体_GB2312" w:cs="楷体_GB2312"/>
          <w:b/>
          <w:bCs/>
          <w:sz w:val="32"/>
          <w:szCs w:val="32"/>
          <w:highlight w:val="none"/>
        </w:rPr>
        <w:t>.</w:t>
      </w:r>
      <w:r>
        <w:rPr>
          <w:rFonts w:hint="eastAsia" w:eastAsia="楷体_GB2312" w:cs="Times New Roman"/>
          <w:b/>
          <w:bCs/>
          <w:sz w:val="32"/>
          <w:szCs w:val="32"/>
          <w:highlight w:val="none"/>
        </w:rPr>
        <w:t>应聘人员还需注意哪些问题？</w:t>
      </w:r>
    </w:p>
    <w:p>
      <w:pPr>
        <w:pStyle w:val="3"/>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《简章》附件与《简章》具备同等效力，凡在网上报名的应聘人员均视为同意《简章》及附件的相应规定。</w:t>
      </w:r>
      <w:r>
        <w:rPr>
          <w:rFonts w:hint="eastAsia" w:ascii="仿宋_GB2312" w:hAnsi="仿宋_GB2312" w:eastAsia="仿宋_GB2312" w:cs="仿宋_GB2312"/>
          <w:kern w:val="0"/>
          <w:sz w:val="32"/>
          <w:szCs w:val="32"/>
          <w:highlight w:val="none"/>
        </w:rPr>
        <w:t>应聘人员在报考期间要及时了解招聘网站发布的最新信息，不要因错过重要信息而影响考试聘用。</w:t>
      </w:r>
    </w:p>
    <w:sectPr>
      <w:headerReference r:id="rId5" w:type="default"/>
      <w:footerReference r:id="rId6" w:type="default"/>
      <w:footerReference r:id="rId7" w:type="even"/>
      <w:pgSz w:w="11906" w:h="16838"/>
      <w:pgMar w:top="2098" w:right="1474" w:bottom="1984" w:left="158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04C967-B52B-495B-8A2A-7C39B74FB6D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auto"/>
    <w:pitch w:val="default"/>
    <w:sig w:usb0="00000001" w:usb1="080E0000" w:usb2="00000000" w:usb3="00000000" w:csb0="00040000" w:csb1="00000000"/>
    <w:embedRegular r:id="rId2" w:fontKey="{F29F0BA7-69B8-4E66-95E6-83B277C418BA}"/>
  </w:font>
  <w:font w:name="方正小标宋简体">
    <w:panose1 w:val="03000509000000000000"/>
    <w:charset w:val="86"/>
    <w:family w:val="auto"/>
    <w:pitch w:val="default"/>
    <w:sig w:usb0="00000001" w:usb1="080E0000" w:usb2="00000000" w:usb3="00000000" w:csb0="00040000" w:csb1="00000000"/>
    <w:embedRegular r:id="rId3" w:fontKey="{698F3815-895E-41FD-A23F-35DBA0FCF306}"/>
  </w:font>
  <w:font w:name="楷体_GB2312">
    <w:panose1 w:val="02010609030101010101"/>
    <w:charset w:val="86"/>
    <w:family w:val="modern"/>
    <w:pitch w:val="default"/>
    <w:sig w:usb0="00000001" w:usb1="080E0000" w:usb2="00000000" w:usb3="00000000" w:csb0="00040000" w:csb1="00000000"/>
    <w:embedRegular r:id="rId4" w:fontKey="{97A0DDE7-E437-4E86-8C80-CF1D24229A4E}"/>
  </w:font>
  <w:font w:name="仿宋">
    <w:panose1 w:val="02010609060101010101"/>
    <w:charset w:val="86"/>
    <w:family w:val="auto"/>
    <w:pitch w:val="default"/>
    <w:sig w:usb0="800002BF" w:usb1="38CF7CFA" w:usb2="00000016" w:usb3="00000000" w:csb0="00040001" w:csb1="00000000"/>
    <w:embedRegular r:id="rId5" w:fontKey="{B9BA03A3-66B9-491B-9843-1765A6C1D07E}"/>
  </w:font>
  <w:font w:name="微软雅黑">
    <w:panose1 w:val="020B0503020204020204"/>
    <w:charset w:val="86"/>
    <w:family w:val="auto"/>
    <w:pitch w:val="default"/>
    <w:sig w:usb0="80000287" w:usb1="280F3C52" w:usb2="00000016" w:usb3="00000000" w:csb0="0004001F" w:csb1="00000000"/>
    <w:embedRegular r:id="rId6" w:fontKey="{4B8C7A92-F8B1-4296-9D70-7B928DF351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Style w:val="11"/>
                            </w:rPr>
                          </w:pP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hint="eastAsia" w:ascii="宋体" w:hAnsi="宋体" w:cs="宋体"/>
                              <w:sz w:val="28"/>
                              <w:szCs w:val="28"/>
                            </w:rPr>
                            <w:t>8</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rPr>
                        <w:rStyle w:val="11"/>
                      </w:rPr>
                    </w:pP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hint="eastAsia" w:ascii="宋体" w:hAnsi="宋体" w:cs="宋体"/>
                        <w:sz w:val="28"/>
                        <w:szCs w:val="28"/>
                      </w:rPr>
                      <w:t>8</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MDZiNTQ2ZTI5ZmRjMTUzYjk0NjQ1ZjNjMmMzM2QifQ=="/>
    <w:docVar w:name="KSO_WPS_MARK_KEY" w:val="b8fa8577-d7b9-4f25-a933-d39ae4cc862c"/>
  </w:docVars>
  <w:rsids>
    <w:rsidRoot w:val="00B3075D"/>
    <w:rsid w:val="00010188"/>
    <w:rsid w:val="00011AE4"/>
    <w:rsid w:val="00050DE9"/>
    <w:rsid w:val="00057AAA"/>
    <w:rsid w:val="0006071D"/>
    <w:rsid w:val="0006592D"/>
    <w:rsid w:val="00066952"/>
    <w:rsid w:val="00080665"/>
    <w:rsid w:val="00097C43"/>
    <w:rsid w:val="000B06C1"/>
    <w:rsid w:val="000F0587"/>
    <w:rsid w:val="000F5624"/>
    <w:rsid w:val="0013075D"/>
    <w:rsid w:val="00134F6F"/>
    <w:rsid w:val="00141EF9"/>
    <w:rsid w:val="00154D59"/>
    <w:rsid w:val="001746EB"/>
    <w:rsid w:val="00177656"/>
    <w:rsid w:val="001E3359"/>
    <w:rsid w:val="002040AE"/>
    <w:rsid w:val="002436CB"/>
    <w:rsid w:val="002C0622"/>
    <w:rsid w:val="002C2F51"/>
    <w:rsid w:val="0030660B"/>
    <w:rsid w:val="00310A13"/>
    <w:rsid w:val="0033460C"/>
    <w:rsid w:val="00374399"/>
    <w:rsid w:val="003849DC"/>
    <w:rsid w:val="003C4174"/>
    <w:rsid w:val="003F6CC1"/>
    <w:rsid w:val="00411AD6"/>
    <w:rsid w:val="00430BBB"/>
    <w:rsid w:val="004436B6"/>
    <w:rsid w:val="00470176"/>
    <w:rsid w:val="0049208A"/>
    <w:rsid w:val="004A0450"/>
    <w:rsid w:val="00507B53"/>
    <w:rsid w:val="0053649F"/>
    <w:rsid w:val="0054251C"/>
    <w:rsid w:val="005579B8"/>
    <w:rsid w:val="005D06E5"/>
    <w:rsid w:val="005D5030"/>
    <w:rsid w:val="005E6C06"/>
    <w:rsid w:val="00605BD6"/>
    <w:rsid w:val="00622656"/>
    <w:rsid w:val="00647E5A"/>
    <w:rsid w:val="00662942"/>
    <w:rsid w:val="00676757"/>
    <w:rsid w:val="00681E66"/>
    <w:rsid w:val="0069241D"/>
    <w:rsid w:val="00693A33"/>
    <w:rsid w:val="006A0298"/>
    <w:rsid w:val="006B3979"/>
    <w:rsid w:val="006D07D1"/>
    <w:rsid w:val="006D61E8"/>
    <w:rsid w:val="006E2EA7"/>
    <w:rsid w:val="007007B1"/>
    <w:rsid w:val="0074160D"/>
    <w:rsid w:val="007866F0"/>
    <w:rsid w:val="00790E08"/>
    <w:rsid w:val="00791C0A"/>
    <w:rsid w:val="00793554"/>
    <w:rsid w:val="007A40F5"/>
    <w:rsid w:val="007E1FD5"/>
    <w:rsid w:val="008661A1"/>
    <w:rsid w:val="008803B0"/>
    <w:rsid w:val="00883F1C"/>
    <w:rsid w:val="008C6E7A"/>
    <w:rsid w:val="008D1EA9"/>
    <w:rsid w:val="008D31BF"/>
    <w:rsid w:val="0090178E"/>
    <w:rsid w:val="009301E8"/>
    <w:rsid w:val="00942925"/>
    <w:rsid w:val="00944186"/>
    <w:rsid w:val="00962388"/>
    <w:rsid w:val="009656C6"/>
    <w:rsid w:val="009751B7"/>
    <w:rsid w:val="009C1FD2"/>
    <w:rsid w:val="009D6525"/>
    <w:rsid w:val="00A1701A"/>
    <w:rsid w:val="00A708FB"/>
    <w:rsid w:val="00A72BFF"/>
    <w:rsid w:val="00A73365"/>
    <w:rsid w:val="00AC14D2"/>
    <w:rsid w:val="00B04976"/>
    <w:rsid w:val="00B07ED5"/>
    <w:rsid w:val="00B13C2B"/>
    <w:rsid w:val="00B167AB"/>
    <w:rsid w:val="00B3075D"/>
    <w:rsid w:val="00B61218"/>
    <w:rsid w:val="00B83081"/>
    <w:rsid w:val="00BA63D7"/>
    <w:rsid w:val="00BE7B54"/>
    <w:rsid w:val="00C323E8"/>
    <w:rsid w:val="00C41E4B"/>
    <w:rsid w:val="00CE6ED9"/>
    <w:rsid w:val="00D35C4A"/>
    <w:rsid w:val="00D61099"/>
    <w:rsid w:val="00D63C51"/>
    <w:rsid w:val="00D66A0C"/>
    <w:rsid w:val="00D75005"/>
    <w:rsid w:val="00DC489F"/>
    <w:rsid w:val="00DE20B8"/>
    <w:rsid w:val="00DE6046"/>
    <w:rsid w:val="00E042C3"/>
    <w:rsid w:val="00E051ED"/>
    <w:rsid w:val="00E21F75"/>
    <w:rsid w:val="00E319D2"/>
    <w:rsid w:val="00E63415"/>
    <w:rsid w:val="00E80022"/>
    <w:rsid w:val="00EF1AB2"/>
    <w:rsid w:val="00F32EA8"/>
    <w:rsid w:val="00F369DE"/>
    <w:rsid w:val="00F56EC8"/>
    <w:rsid w:val="00F72987"/>
    <w:rsid w:val="00F9041F"/>
    <w:rsid w:val="00F91EB9"/>
    <w:rsid w:val="00F934B8"/>
    <w:rsid w:val="00FB0DC3"/>
    <w:rsid w:val="00FB43C9"/>
    <w:rsid w:val="00FB596D"/>
    <w:rsid w:val="00FE025E"/>
    <w:rsid w:val="01017684"/>
    <w:rsid w:val="014547A9"/>
    <w:rsid w:val="01AD37E3"/>
    <w:rsid w:val="01B65413"/>
    <w:rsid w:val="01C13426"/>
    <w:rsid w:val="02117280"/>
    <w:rsid w:val="025C1016"/>
    <w:rsid w:val="026B0005"/>
    <w:rsid w:val="02712BDD"/>
    <w:rsid w:val="033135A5"/>
    <w:rsid w:val="03420FB2"/>
    <w:rsid w:val="03766107"/>
    <w:rsid w:val="038628BF"/>
    <w:rsid w:val="038662B2"/>
    <w:rsid w:val="03870046"/>
    <w:rsid w:val="03A171A2"/>
    <w:rsid w:val="03C72461"/>
    <w:rsid w:val="03CF0BA3"/>
    <w:rsid w:val="04012722"/>
    <w:rsid w:val="040902AB"/>
    <w:rsid w:val="040E4592"/>
    <w:rsid w:val="042F62B6"/>
    <w:rsid w:val="04525391"/>
    <w:rsid w:val="04702B56"/>
    <w:rsid w:val="04CF3D08"/>
    <w:rsid w:val="04E672BC"/>
    <w:rsid w:val="053E45E9"/>
    <w:rsid w:val="055C3B22"/>
    <w:rsid w:val="05A27F91"/>
    <w:rsid w:val="05C552F3"/>
    <w:rsid w:val="05DB0ADE"/>
    <w:rsid w:val="06182761"/>
    <w:rsid w:val="06242D5C"/>
    <w:rsid w:val="0630325C"/>
    <w:rsid w:val="064B42AB"/>
    <w:rsid w:val="068A4A29"/>
    <w:rsid w:val="06987876"/>
    <w:rsid w:val="06F43CCE"/>
    <w:rsid w:val="070542FA"/>
    <w:rsid w:val="075D0BD8"/>
    <w:rsid w:val="076760B7"/>
    <w:rsid w:val="076A2524"/>
    <w:rsid w:val="07946EFC"/>
    <w:rsid w:val="079652BC"/>
    <w:rsid w:val="07A82607"/>
    <w:rsid w:val="07BE007D"/>
    <w:rsid w:val="07DE0A63"/>
    <w:rsid w:val="07E03727"/>
    <w:rsid w:val="08355650"/>
    <w:rsid w:val="084E1401"/>
    <w:rsid w:val="08A3491B"/>
    <w:rsid w:val="08A84167"/>
    <w:rsid w:val="08B123F7"/>
    <w:rsid w:val="08B21D7F"/>
    <w:rsid w:val="08C50712"/>
    <w:rsid w:val="08FF26FB"/>
    <w:rsid w:val="090F5EEE"/>
    <w:rsid w:val="09397162"/>
    <w:rsid w:val="0942334E"/>
    <w:rsid w:val="095B48C3"/>
    <w:rsid w:val="09600E7F"/>
    <w:rsid w:val="099B45BA"/>
    <w:rsid w:val="09A320D6"/>
    <w:rsid w:val="09A46437"/>
    <w:rsid w:val="09B33ECD"/>
    <w:rsid w:val="09B5633C"/>
    <w:rsid w:val="09C10552"/>
    <w:rsid w:val="09CC499E"/>
    <w:rsid w:val="09D30C37"/>
    <w:rsid w:val="0A2A05FC"/>
    <w:rsid w:val="0A4418C5"/>
    <w:rsid w:val="0A5657E0"/>
    <w:rsid w:val="0A737AAE"/>
    <w:rsid w:val="0A886720"/>
    <w:rsid w:val="0AA01EBC"/>
    <w:rsid w:val="0AD0794C"/>
    <w:rsid w:val="0AEE6748"/>
    <w:rsid w:val="0B1E14A6"/>
    <w:rsid w:val="0B2266BB"/>
    <w:rsid w:val="0B263C46"/>
    <w:rsid w:val="0B7040FA"/>
    <w:rsid w:val="0B730392"/>
    <w:rsid w:val="0B9C6970"/>
    <w:rsid w:val="0BA90A68"/>
    <w:rsid w:val="0BF226C2"/>
    <w:rsid w:val="0BFE4D28"/>
    <w:rsid w:val="0C741652"/>
    <w:rsid w:val="0CBA3508"/>
    <w:rsid w:val="0CCC323C"/>
    <w:rsid w:val="0D613984"/>
    <w:rsid w:val="0D6D5C6B"/>
    <w:rsid w:val="0D940549"/>
    <w:rsid w:val="0DAE2941"/>
    <w:rsid w:val="0DBA6717"/>
    <w:rsid w:val="0DF242DA"/>
    <w:rsid w:val="0E190EEF"/>
    <w:rsid w:val="0E8E3319"/>
    <w:rsid w:val="0EA365F3"/>
    <w:rsid w:val="0EAC0C2F"/>
    <w:rsid w:val="0EF43B39"/>
    <w:rsid w:val="0F2A280E"/>
    <w:rsid w:val="0F5659CA"/>
    <w:rsid w:val="0F71186D"/>
    <w:rsid w:val="0F7B573C"/>
    <w:rsid w:val="0FE92EC5"/>
    <w:rsid w:val="101E3DAE"/>
    <w:rsid w:val="10304BDC"/>
    <w:rsid w:val="103A76D5"/>
    <w:rsid w:val="10662284"/>
    <w:rsid w:val="10AC13BA"/>
    <w:rsid w:val="10BB3A79"/>
    <w:rsid w:val="10D47FB2"/>
    <w:rsid w:val="10D53570"/>
    <w:rsid w:val="11014747"/>
    <w:rsid w:val="110B08A5"/>
    <w:rsid w:val="110E3B5F"/>
    <w:rsid w:val="11203B6F"/>
    <w:rsid w:val="112E0965"/>
    <w:rsid w:val="118F7D78"/>
    <w:rsid w:val="11922DBF"/>
    <w:rsid w:val="11C37767"/>
    <w:rsid w:val="11D14C54"/>
    <w:rsid w:val="11FA4705"/>
    <w:rsid w:val="122B7C6C"/>
    <w:rsid w:val="12502D4F"/>
    <w:rsid w:val="12595975"/>
    <w:rsid w:val="127C6B6A"/>
    <w:rsid w:val="12AA591F"/>
    <w:rsid w:val="12B56AFA"/>
    <w:rsid w:val="12B5781C"/>
    <w:rsid w:val="131927D5"/>
    <w:rsid w:val="13255208"/>
    <w:rsid w:val="13255454"/>
    <w:rsid w:val="137F5A7D"/>
    <w:rsid w:val="13A727B9"/>
    <w:rsid w:val="13C609E5"/>
    <w:rsid w:val="13C702B9"/>
    <w:rsid w:val="13DE3BBA"/>
    <w:rsid w:val="13EE295E"/>
    <w:rsid w:val="13F376D9"/>
    <w:rsid w:val="140D1AB1"/>
    <w:rsid w:val="1412457D"/>
    <w:rsid w:val="144F6C8E"/>
    <w:rsid w:val="1461426A"/>
    <w:rsid w:val="14B25AC9"/>
    <w:rsid w:val="14DC28D0"/>
    <w:rsid w:val="15297E4C"/>
    <w:rsid w:val="15A765F4"/>
    <w:rsid w:val="15CA47C0"/>
    <w:rsid w:val="15D10327"/>
    <w:rsid w:val="15F501D0"/>
    <w:rsid w:val="16005D04"/>
    <w:rsid w:val="164E20C3"/>
    <w:rsid w:val="1684492A"/>
    <w:rsid w:val="16B36165"/>
    <w:rsid w:val="16B56AEF"/>
    <w:rsid w:val="16BD3F10"/>
    <w:rsid w:val="16C53177"/>
    <w:rsid w:val="16E573D4"/>
    <w:rsid w:val="16F600C5"/>
    <w:rsid w:val="17316618"/>
    <w:rsid w:val="174E132B"/>
    <w:rsid w:val="176C3651"/>
    <w:rsid w:val="177E4F55"/>
    <w:rsid w:val="17856409"/>
    <w:rsid w:val="17D33BDD"/>
    <w:rsid w:val="17DD00AB"/>
    <w:rsid w:val="17DF02C7"/>
    <w:rsid w:val="17E36F3D"/>
    <w:rsid w:val="17E56EA8"/>
    <w:rsid w:val="18073E88"/>
    <w:rsid w:val="18311330"/>
    <w:rsid w:val="18B16E4D"/>
    <w:rsid w:val="18C331EE"/>
    <w:rsid w:val="18C468C4"/>
    <w:rsid w:val="18C5305A"/>
    <w:rsid w:val="191201D1"/>
    <w:rsid w:val="19123811"/>
    <w:rsid w:val="194A051E"/>
    <w:rsid w:val="19B302F1"/>
    <w:rsid w:val="19D839C9"/>
    <w:rsid w:val="1A4D026F"/>
    <w:rsid w:val="1A72146B"/>
    <w:rsid w:val="1A7A3546"/>
    <w:rsid w:val="1AAB57D5"/>
    <w:rsid w:val="1AB17DCB"/>
    <w:rsid w:val="1AD25417"/>
    <w:rsid w:val="1AD26D95"/>
    <w:rsid w:val="1AF44540"/>
    <w:rsid w:val="1AFA22D4"/>
    <w:rsid w:val="1B334C81"/>
    <w:rsid w:val="1B812D15"/>
    <w:rsid w:val="1B8371BB"/>
    <w:rsid w:val="1BC96DA5"/>
    <w:rsid w:val="1BD20669"/>
    <w:rsid w:val="1BE74A45"/>
    <w:rsid w:val="1C08587A"/>
    <w:rsid w:val="1C1A313F"/>
    <w:rsid w:val="1C505131"/>
    <w:rsid w:val="1C574D39"/>
    <w:rsid w:val="1C7A4EA9"/>
    <w:rsid w:val="1CBE0214"/>
    <w:rsid w:val="1CD2753E"/>
    <w:rsid w:val="1CE15BA0"/>
    <w:rsid w:val="1CEA5C7E"/>
    <w:rsid w:val="1CF00A60"/>
    <w:rsid w:val="1D1336CD"/>
    <w:rsid w:val="1D324A87"/>
    <w:rsid w:val="1D360BFC"/>
    <w:rsid w:val="1D8A3F3B"/>
    <w:rsid w:val="1D913A9E"/>
    <w:rsid w:val="1DA041B7"/>
    <w:rsid w:val="1DAD44B6"/>
    <w:rsid w:val="1DCA1E79"/>
    <w:rsid w:val="1DFE2B36"/>
    <w:rsid w:val="1E3B03A4"/>
    <w:rsid w:val="1E3D2955"/>
    <w:rsid w:val="1E4A2FA5"/>
    <w:rsid w:val="1E5D6D6A"/>
    <w:rsid w:val="1E636792"/>
    <w:rsid w:val="1E685B38"/>
    <w:rsid w:val="1E806AAE"/>
    <w:rsid w:val="1E891D36"/>
    <w:rsid w:val="1EE460CD"/>
    <w:rsid w:val="1F2215CE"/>
    <w:rsid w:val="1F39320F"/>
    <w:rsid w:val="1F4417CF"/>
    <w:rsid w:val="1F7149C2"/>
    <w:rsid w:val="1F7F7201"/>
    <w:rsid w:val="1FA74486"/>
    <w:rsid w:val="1FAE5406"/>
    <w:rsid w:val="1FD84798"/>
    <w:rsid w:val="1FDC01D6"/>
    <w:rsid w:val="20692F3D"/>
    <w:rsid w:val="206B21D5"/>
    <w:rsid w:val="208C0559"/>
    <w:rsid w:val="20E05BED"/>
    <w:rsid w:val="20EA23B7"/>
    <w:rsid w:val="21050A8C"/>
    <w:rsid w:val="211E375B"/>
    <w:rsid w:val="213125BC"/>
    <w:rsid w:val="215C71B1"/>
    <w:rsid w:val="21713249"/>
    <w:rsid w:val="21E746D1"/>
    <w:rsid w:val="21FE134A"/>
    <w:rsid w:val="2207729B"/>
    <w:rsid w:val="22242BCC"/>
    <w:rsid w:val="22306420"/>
    <w:rsid w:val="227A1F61"/>
    <w:rsid w:val="2285680D"/>
    <w:rsid w:val="22A9376F"/>
    <w:rsid w:val="22AF3F67"/>
    <w:rsid w:val="22E165BA"/>
    <w:rsid w:val="22E335FA"/>
    <w:rsid w:val="2336304B"/>
    <w:rsid w:val="23421512"/>
    <w:rsid w:val="238B4E5F"/>
    <w:rsid w:val="23A92D52"/>
    <w:rsid w:val="23AC2560"/>
    <w:rsid w:val="23C1180D"/>
    <w:rsid w:val="24092228"/>
    <w:rsid w:val="240D3B86"/>
    <w:rsid w:val="246B7824"/>
    <w:rsid w:val="2490572B"/>
    <w:rsid w:val="24984346"/>
    <w:rsid w:val="25747865"/>
    <w:rsid w:val="25F41EB2"/>
    <w:rsid w:val="260E4D17"/>
    <w:rsid w:val="262B34F1"/>
    <w:rsid w:val="265A0815"/>
    <w:rsid w:val="26846DC3"/>
    <w:rsid w:val="26C14B32"/>
    <w:rsid w:val="26CC695C"/>
    <w:rsid w:val="26FE72C3"/>
    <w:rsid w:val="272B54A6"/>
    <w:rsid w:val="27CC3E1A"/>
    <w:rsid w:val="281713B7"/>
    <w:rsid w:val="281E5471"/>
    <w:rsid w:val="281F2F81"/>
    <w:rsid w:val="2875553A"/>
    <w:rsid w:val="28821AD5"/>
    <w:rsid w:val="28B7384A"/>
    <w:rsid w:val="28CB73CE"/>
    <w:rsid w:val="28D754DA"/>
    <w:rsid w:val="28F821D3"/>
    <w:rsid w:val="29060CD1"/>
    <w:rsid w:val="29423FA6"/>
    <w:rsid w:val="29514455"/>
    <w:rsid w:val="298A21BB"/>
    <w:rsid w:val="29F24E66"/>
    <w:rsid w:val="2A1D6A2D"/>
    <w:rsid w:val="2A4C27A9"/>
    <w:rsid w:val="2A840010"/>
    <w:rsid w:val="2A953AAF"/>
    <w:rsid w:val="2ABF7AE4"/>
    <w:rsid w:val="2AF41519"/>
    <w:rsid w:val="2B190F34"/>
    <w:rsid w:val="2B2847DD"/>
    <w:rsid w:val="2B3952BD"/>
    <w:rsid w:val="2B5214A0"/>
    <w:rsid w:val="2B706705"/>
    <w:rsid w:val="2B747B35"/>
    <w:rsid w:val="2BFE3B2D"/>
    <w:rsid w:val="2C271DE5"/>
    <w:rsid w:val="2CF955D6"/>
    <w:rsid w:val="2D206061"/>
    <w:rsid w:val="2D3A7123"/>
    <w:rsid w:val="2D8C347A"/>
    <w:rsid w:val="2D9673DD"/>
    <w:rsid w:val="2DA057BE"/>
    <w:rsid w:val="2DB17BB8"/>
    <w:rsid w:val="2DB83DBF"/>
    <w:rsid w:val="2DC456FD"/>
    <w:rsid w:val="2DC74270"/>
    <w:rsid w:val="2DD974A8"/>
    <w:rsid w:val="2DF577A6"/>
    <w:rsid w:val="2E2E2572"/>
    <w:rsid w:val="2E7DEE58"/>
    <w:rsid w:val="2E9048DC"/>
    <w:rsid w:val="2E964314"/>
    <w:rsid w:val="2EAE26E7"/>
    <w:rsid w:val="2EB86D24"/>
    <w:rsid w:val="2EC15BD9"/>
    <w:rsid w:val="2EF86480"/>
    <w:rsid w:val="2F126434"/>
    <w:rsid w:val="2F3740ED"/>
    <w:rsid w:val="2F3A3552"/>
    <w:rsid w:val="2FB53650"/>
    <w:rsid w:val="2FCA1F67"/>
    <w:rsid w:val="300F0BC6"/>
    <w:rsid w:val="30847F88"/>
    <w:rsid w:val="30924D3B"/>
    <w:rsid w:val="30E313D6"/>
    <w:rsid w:val="31311568"/>
    <w:rsid w:val="31A85BE1"/>
    <w:rsid w:val="32065704"/>
    <w:rsid w:val="321F416A"/>
    <w:rsid w:val="322147EB"/>
    <w:rsid w:val="32382EAE"/>
    <w:rsid w:val="3253238B"/>
    <w:rsid w:val="326D1237"/>
    <w:rsid w:val="327F305E"/>
    <w:rsid w:val="32A2345C"/>
    <w:rsid w:val="32D45685"/>
    <w:rsid w:val="333D3E32"/>
    <w:rsid w:val="339A43A7"/>
    <w:rsid w:val="339E3CB5"/>
    <w:rsid w:val="33D1698A"/>
    <w:rsid w:val="343A698B"/>
    <w:rsid w:val="343B01DB"/>
    <w:rsid w:val="34AA5967"/>
    <w:rsid w:val="34B411F0"/>
    <w:rsid w:val="34D157EA"/>
    <w:rsid w:val="35406368"/>
    <w:rsid w:val="355157DD"/>
    <w:rsid w:val="35AB069B"/>
    <w:rsid w:val="35CD06A6"/>
    <w:rsid w:val="360B1E2F"/>
    <w:rsid w:val="362F61D2"/>
    <w:rsid w:val="363C6A62"/>
    <w:rsid w:val="36AC2917"/>
    <w:rsid w:val="36BC2144"/>
    <w:rsid w:val="36D35375"/>
    <w:rsid w:val="36D646E5"/>
    <w:rsid w:val="37540D3A"/>
    <w:rsid w:val="377063EE"/>
    <w:rsid w:val="37A97B52"/>
    <w:rsid w:val="37D3362E"/>
    <w:rsid w:val="3800005E"/>
    <w:rsid w:val="38194894"/>
    <w:rsid w:val="381C3B38"/>
    <w:rsid w:val="3835369D"/>
    <w:rsid w:val="385476C6"/>
    <w:rsid w:val="386455AB"/>
    <w:rsid w:val="389B0C8E"/>
    <w:rsid w:val="38BC7492"/>
    <w:rsid w:val="38DC58D0"/>
    <w:rsid w:val="38DE31DB"/>
    <w:rsid w:val="38EE7F12"/>
    <w:rsid w:val="39213912"/>
    <w:rsid w:val="392F39C8"/>
    <w:rsid w:val="395064D7"/>
    <w:rsid w:val="3954327D"/>
    <w:rsid w:val="39546E1F"/>
    <w:rsid w:val="3976541D"/>
    <w:rsid w:val="397B5640"/>
    <w:rsid w:val="39A36289"/>
    <w:rsid w:val="39C011B5"/>
    <w:rsid w:val="39CB01BF"/>
    <w:rsid w:val="39CE7109"/>
    <w:rsid w:val="39F5707E"/>
    <w:rsid w:val="39F5772F"/>
    <w:rsid w:val="39F73732"/>
    <w:rsid w:val="3A1565FD"/>
    <w:rsid w:val="3A1953FB"/>
    <w:rsid w:val="3A571AE7"/>
    <w:rsid w:val="3A9704C4"/>
    <w:rsid w:val="3ABC564A"/>
    <w:rsid w:val="3AC603FB"/>
    <w:rsid w:val="3B1511F9"/>
    <w:rsid w:val="3B2D48FE"/>
    <w:rsid w:val="3B48528E"/>
    <w:rsid w:val="3B656C76"/>
    <w:rsid w:val="3B6A1EE4"/>
    <w:rsid w:val="3B945F46"/>
    <w:rsid w:val="3BBB19AF"/>
    <w:rsid w:val="3BF77F36"/>
    <w:rsid w:val="3BF862E2"/>
    <w:rsid w:val="3C47259E"/>
    <w:rsid w:val="3C6978B0"/>
    <w:rsid w:val="3CA9740C"/>
    <w:rsid w:val="3CCE5006"/>
    <w:rsid w:val="3CE90483"/>
    <w:rsid w:val="3D292066"/>
    <w:rsid w:val="3DEC200E"/>
    <w:rsid w:val="3DFD5B33"/>
    <w:rsid w:val="3E302AEE"/>
    <w:rsid w:val="3E4B4121"/>
    <w:rsid w:val="3E6F2C26"/>
    <w:rsid w:val="3EC05666"/>
    <w:rsid w:val="3EF43741"/>
    <w:rsid w:val="3EF5367D"/>
    <w:rsid w:val="3EFE7F0F"/>
    <w:rsid w:val="3F7E3F82"/>
    <w:rsid w:val="3F8F42B9"/>
    <w:rsid w:val="3F93536F"/>
    <w:rsid w:val="3F9B02A6"/>
    <w:rsid w:val="3FA35687"/>
    <w:rsid w:val="3FE71217"/>
    <w:rsid w:val="40221EA1"/>
    <w:rsid w:val="402823B4"/>
    <w:rsid w:val="404566D4"/>
    <w:rsid w:val="405F4D95"/>
    <w:rsid w:val="40827A89"/>
    <w:rsid w:val="40F05CAC"/>
    <w:rsid w:val="41357AB7"/>
    <w:rsid w:val="414E027E"/>
    <w:rsid w:val="41886A2A"/>
    <w:rsid w:val="41947B48"/>
    <w:rsid w:val="41C07F72"/>
    <w:rsid w:val="41C72A79"/>
    <w:rsid w:val="41DF6E53"/>
    <w:rsid w:val="42213106"/>
    <w:rsid w:val="42332E3A"/>
    <w:rsid w:val="423C67D0"/>
    <w:rsid w:val="425970E4"/>
    <w:rsid w:val="425E3C5A"/>
    <w:rsid w:val="42BA70B7"/>
    <w:rsid w:val="42BD2916"/>
    <w:rsid w:val="42FF4ACA"/>
    <w:rsid w:val="43085FF2"/>
    <w:rsid w:val="43A01D4D"/>
    <w:rsid w:val="43D30C31"/>
    <w:rsid w:val="43DB5295"/>
    <w:rsid w:val="43E57353"/>
    <w:rsid w:val="43F33D1A"/>
    <w:rsid w:val="43F33EDB"/>
    <w:rsid w:val="446F4A0B"/>
    <w:rsid w:val="44815866"/>
    <w:rsid w:val="44BC3902"/>
    <w:rsid w:val="44C26121"/>
    <w:rsid w:val="44C6601A"/>
    <w:rsid w:val="45196542"/>
    <w:rsid w:val="45311EA4"/>
    <w:rsid w:val="454C3A28"/>
    <w:rsid w:val="45577C25"/>
    <w:rsid w:val="458B61C0"/>
    <w:rsid w:val="45CD0EAF"/>
    <w:rsid w:val="45CF0133"/>
    <w:rsid w:val="45EA6BA0"/>
    <w:rsid w:val="45EFC217"/>
    <w:rsid w:val="4609036D"/>
    <w:rsid w:val="46186901"/>
    <w:rsid w:val="46491E27"/>
    <w:rsid w:val="477D44E0"/>
    <w:rsid w:val="478101A3"/>
    <w:rsid w:val="47B47A13"/>
    <w:rsid w:val="47F27555"/>
    <w:rsid w:val="47FB7F56"/>
    <w:rsid w:val="48250940"/>
    <w:rsid w:val="483E6183"/>
    <w:rsid w:val="48781128"/>
    <w:rsid w:val="48782D03"/>
    <w:rsid w:val="48D1303B"/>
    <w:rsid w:val="49153758"/>
    <w:rsid w:val="492B03C7"/>
    <w:rsid w:val="492D2391"/>
    <w:rsid w:val="497C78C2"/>
    <w:rsid w:val="498275D9"/>
    <w:rsid w:val="49AE2F15"/>
    <w:rsid w:val="49EC3FFA"/>
    <w:rsid w:val="49EF7646"/>
    <w:rsid w:val="4A212E39"/>
    <w:rsid w:val="4A595408"/>
    <w:rsid w:val="4A62581F"/>
    <w:rsid w:val="4A875AD1"/>
    <w:rsid w:val="4AA50588"/>
    <w:rsid w:val="4AAF4320"/>
    <w:rsid w:val="4AB16596"/>
    <w:rsid w:val="4AE37F37"/>
    <w:rsid w:val="4B0B7957"/>
    <w:rsid w:val="4B6E41C0"/>
    <w:rsid w:val="4B9E2FAE"/>
    <w:rsid w:val="4B9E65BB"/>
    <w:rsid w:val="4BA02666"/>
    <w:rsid w:val="4BAA1C35"/>
    <w:rsid w:val="4BBF129A"/>
    <w:rsid w:val="4BC914D3"/>
    <w:rsid w:val="4BCD40B9"/>
    <w:rsid w:val="4C023764"/>
    <w:rsid w:val="4C303583"/>
    <w:rsid w:val="4C391CAC"/>
    <w:rsid w:val="4C44632F"/>
    <w:rsid w:val="4C5435B0"/>
    <w:rsid w:val="4C614A3D"/>
    <w:rsid w:val="4C6E193A"/>
    <w:rsid w:val="4CA94613"/>
    <w:rsid w:val="4CB94811"/>
    <w:rsid w:val="4CDE37ED"/>
    <w:rsid w:val="4D1F6494"/>
    <w:rsid w:val="4DBE6CDD"/>
    <w:rsid w:val="4DF50A19"/>
    <w:rsid w:val="4E143B1F"/>
    <w:rsid w:val="4E1E04FA"/>
    <w:rsid w:val="4E204BAD"/>
    <w:rsid w:val="4E45347B"/>
    <w:rsid w:val="4E4D75EE"/>
    <w:rsid w:val="4E704FC9"/>
    <w:rsid w:val="4F004A4C"/>
    <w:rsid w:val="4F985F32"/>
    <w:rsid w:val="4FB6133F"/>
    <w:rsid w:val="50396D60"/>
    <w:rsid w:val="507E45F1"/>
    <w:rsid w:val="508D7BB9"/>
    <w:rsid w:val="50C413E7"/>
    <w:rsid w:val="50CA5248"/>
    <w:rsid w:val="50F6662B"/>
    <w:rsid w:val="511161D6"/>
    <w:rsid w:val="511B14AF"/>
    <w:rsid w:val="513546FF"/>
    <w:rsid w:val="513935F8"/>
    <w:rsid w:val="51AD1AA2"/>
    <w:rsid w:val="51ED5566"/>
    <w:rsid w:val="51FA01B1"/>
    <w:rsid w:val="5201298D"/>
    <w:rsid w:val="52324668"/>
    <w:rsid w:val="52454B2B"/>
    <w:rsid w:val="52A915EC"/>
    <w:rsid w:val="52C16C92"/>
    <w:rsid w:val="52CB3396"/>
    <w:rsid w:val="531677D6"/>
    <w:rsid w:val="5342148B"/>
    <w:rsid w:val="539F3E74"/>
    <w:rsid w:val="53BD07B5"/>
    <w:rsid w:val="53CE055D"/>
    <w:rsid w:val="53CE6329"/>
    <w:rsid w:val="53E76D08"/>
    <w:rsid w:val="53F76603"/>
    <w:rsid w:val="53FA6665"/>
    <w:rsid w:val="54244390"/>
    <w:rsid w:val="54454A57"/>
    <w:rsid w:val="54475100"/>
    <w:rsid w:val="54495635"/>
    <w:rsid w:val="546341B2"/>
    <w:rsid w:val="54677D83"/>
    <w:rsid w:val="548C3364"/>
    <w:rsid w:val="54CA5F4A"/>
    <w:rsid w:val="54D004CC"/>
    <w:rsid w:val="54DB69F2"/>
    <w:rsid w:val="54ED4CCE"/>
    <w:rsid w:val="54ED68EA"/>
    <w:rsid w:val="54F6739F"/>
    <w:rsid w:val="54FD604D"/>
    <w:rsid w:val="55326A87"/>
    <w:rsid w:val="5543795F"/>
    <w:rsid w:val="55565453"/>
    <w:rsid w:val="555671B2"/>
    <w:rsid w:val="55F5093B"/>
    <w:rsid w:val="56293014"/>
    <w:rsid w:val="562B7C58"/>
    <w:rsid w:val="564A7F16"/>
    <w:rsid w:val="568411BB"/>
    <w:rsid w:val="56941399"/>
    <w:rsid w:val="569C3D04"/>
    <w:rsid w:val="569F22EA"/>
    <w:rsid w:val="56D4672E"/>
    <w:rsid w:val="573C4BE9"/>
    <w:rsid w:val="573F0A81"/>
    <w:rsid w:val="575452B2"/>
    <w:rsid w:val="57B828DD"/>
    <w:rsid w:val="58782EFD"/>
    <w:rsid w:val="58AC2C04"/>
    <w:rsid w:val="58D43CD5"/>
    <w:rsid w:val="592A00D8"/>
    <w:rsid w:val="595063F2"/>
    <w:rsid w:val="59611E7F"/>
    <w:rsid w:val="596D2336"/>
    <w:rsid w:val="59A61476"/>
    <w:rsid w:val="59A92051"/>
    <w:rsid w:val="59B270A2"/>
    <w:rsid w:val="59B351A1"/>
    <w:rsid w:val="5A310FEB"/>
    <w:rsid w:val="5A4C7AE2"/>
    <w:rsid w:val="5A682732"/>
    <w:rsid w:val="5A705450"/>
    <w:rsid w:val="5AE64C84"/>
    <w:rsid w:val="5AEC372E"/>
    <w:rsid w:val="5B123195"/>
    <w:rsid w:val="5B305D11"/>
    <w:rsid w:val="5B5E79A1"/>
    <w:rsid w:val="5B602F01"/>
    <w:rsid w:val="5B7976B8"/>
    <w:rsid w:val="5BB82223"/>
    <w:rsid w:val="5BC83547"/>
    <w:rsid w:val="5BEC4C67"/>
    <w:rsid w:val="5C6A1584"/>
    <w:rsid w:val="5C8469B0"/>
    <w:rsid w:val="5D0E2EAE"/>
    <w:rsid w:val="5D3C5940"/>
    <w:rsid w:val="5D7D34BA"/>
    <w:rsid w:val="5DA64DC9"/>
    <w:rsid w:val="5DBEE987"/>
    <w:rsid w:val="5E002C93"/>
    <w:rsid w:val="5E1E4546"/>
    <w:rsid w:val="5E306D19"/>
    <w:rsid w:val="5E379402"/>
    <w:rsid w:val="5E392097"/>
    <w:rsid w:val="5E3A5137"/>
    <w:rsid w:val="5E4E21CD"/>
    <w:rsid w:val="5E660A0B"/>
    <w:rsid w:val="5E66256E"/>
    <w:rsid w:val="5EC26752"/>
    <w:rsid w:val="5EDC55E5"/>
    <w:rsid w:val="5EFF0D97"/>
    <w:rsid w:val="5F3202A9"/>
    <w:rsid w:val="5F817EA9"/>
    <w:rsid w:val="5FE175D9"/>
    <w:rsid w:val="604269FC"/>
    <w:rsid w:val="60471CBE"/>
    <w:rsid w:val="60601088"/>
    <w:rsid w:val="60624BBE"/>
    <w:rsid w:val="606D0E25"/>
    <w:rsid w:val="60735B5D"/>
    <w:rsid w:val="608509AB"/>
    <w:rsid w:val="60A13FB7"/>
    <w:rsid w:val="61585FFA"/>
    <w:rsid w:val="618520FB"/>
    <w:rsid w:val="61BF3291"/>
    <w:rsid w:val="61E01338"/>
    <w:rsid w:val="620543B5"/>
    <w:rsid w:val="625A729D"/>
    <w:rsid w:val="62B77D6F"/>
    <w:rsid w:val="62BC0544"/>
    <w:rsid w:val="62C813B3"/>
    <w:rsid w:val="62D5235D"/>
    <w:rsid w:val="632E1951"/>
    <w:rsid w:val="63456A1E"/>
    <w:rsid w:val="634A36E8"/>
    <w:rsid w:val="63677BA0"/>
    <w:rsid w:val="63B70CA4"/>
    <w:rsid w:val="645575B5"/>
    <w:rsid w:val="645A795A"/>
    <w:rsid w:val="64D64D6C"/>
    <w:rsid w:val="64EA6F30"/>
    <w:rsid w:val="64FB77AD"/>
    <w:rsid w:val="65110EF3"/>
    <w:rsid w:val="651E1C17"/>
    <w:rsid w:val="6539216D"/>
    <w:rsid w:val="65640C52"/>
    <w:rsid w:val="65672119"/>
    <w:rsid w:val="657D76F3"/>
    <w:rsid w:val="658712E0"/>
    <w:rsid w:val="65925BC0"/>
    <w:rsid w:val="6594489D"/>
    <w:rsid w:val="65AA10A6"/>
    <w:rsid w:val="660364FC"/>
    <w:rsid w:val="66074FE2"/>
    <w:rsid w:val="664803B2"/>
    <w:rsid w:val="66512EB8"/>
    <w:rsid w:val="667707BC"/>
    <w:rsid w:val="66C86B8A"/>
    <w:rsid w:val="66CE54C6"/>
    <w:rsid w:val="66D70BEB"/>
    <w:rsid w:val="66F85E69"/>
    <w:rsid w:val="67120124"/>
    <w:rsid w:val="674C1802"/>
    <w:rsid w:val="676508B9"/>
    <w:rsid w:val="67E16942"/>
    <w:rsid w:val="680F7134"/>
    <w:rsid w:val="6818213A"/>
    <w:rsid w:val="683359A7"/>
    <w:rsid w:val="684771B9"/>
    <w:rsid w:val="684C0982"/>
    <w:rsid w:val="685B4E2F"/>
    <w:rsid w:val="685F3791"/>
    <w:rsid w:val="686A1645"/>
    <w:rsid w:val="68896FD2"/>
    <w:rsid w:val="688F4E56"/>
    <w:rsid w:val="68C1444C"/>
    <w:rsid w:val="68CB34D1"/>
    <w:rsid w:val="68E86E05"/>
    <w:rsid w:val="694C1F68"/>
    <w:rsid w:val="694F68B7"/>
    <w:rsid w:val="69510B89"/>
    <w:rsid w:val="695D23C7"/>
    <w:rsid w:val="69747BA2"/>
    <w:rsid w:val="69CE5C3D"/>
    <w:rsid w:val="69DD7667"/>
    <w:rsid w:val="6A44594B"/>
    <w:rsid w:val="6B1663F5"/>
    <w:rsid w:val="6B2370D5"/>
    <w:rsid w:val="6B364940"/>
    <w:rsid w:val="6B3C64AA"/>
    <w:rsid w:val="6B4C26F3"/>
    <w:rsid w:val="6B521BA0"/>
    <w:rsid w:val="6B9E0AE1"/>
    <w:rsid w:val="6BFE4D58"/>
    <w:rsid w:val="6C1D3A60"/>
    <w:rsid w:val="6C214A4E"/>
    <w:rsid w:val="6C3C679C"/>
    <w:rsid w:val="6C3E4F30"/>
    <w:rsid w:val="6C42187B"/>
    <w:rsid w:val="6C8925CE"/>
    <w:rsid w:val="6C943C50"/>
    <w:rsid w:val="6CD36265"/>
    <w:rsid w:val="6D0A47A8"/>
    <w:rsid w:val="6D3671B7"/>
    <w:rsid w:val="6D531243"/>
    <w:rsid w:val="6D556ED0"/>
    <w:rsid w:val="6D757927"/>
    <w:rsid w:val="6DEC3DD8"/>
    <w:rsid w:val="6DF00CB2"/>
    <w:rsid w:val="6E55492F"/>
    <w:rsid w:val="6E5A7BFE"/>
    <w:rsid w:val="6E6F2DFF"/>
    <w:rsid w:val="6EA840E4"/>
    <w:rsid w:val="6EB20AC3"/>
    <w:rsid w:val="6EB33900"/>
    <w:rsid w:val="6ED5370F"/>
    <w:rsid w:val="6EF7B8C9"/>
    <w:rsid w:val="6F5A1182"/>
    <w:rsid w:val="6F616041"/>
    <w:rsid w:val="6F635FFD"/>
    <w:rsid w:val="6F7C0D51"/>
    <w:rsid w:val="6FA13F52"/>
    <w:rsid w:val="6FA262F3"/>
    <w:rsid w:val="6FC32E5A"/>
    <w:rsid w:val="6FFA6CCF"/>
    <w:rsid w:val="70846E42"/>
    <w:rsid w:val="70B569D1"/>
    <w:rsid w:val="713066DB"/>
    <w:rsid w:val="71582031"/>
    <w:rsid w:val="71B741BB"/>
    <w:rsid w:val="71C11E97"/>
    <w:rsid w:val="71C714FC"/>
    <w:rsid w:val="71D40D4C"/>
    <w:rsid w:val="72142499"/>
    <w:rsid w:val="721B2E1F"/>
    <w:rsid w:val="722F14E1"/>
    <w:rsid w:val="72426071"/>
    <w:rsid w:val="725D51E5"/>
    <w:rsid w:val="729065F5"/>
    <w:rsid w:val="72AB7FD0"/>
    <w:rsid w:val="72AD32BD"/>
    <w:rsid w:val="72B23D65"/>
    <w:rsid w:val="72FD0776"/>
    <w:rsid w:val="732E30D0"/>
    <w:rsid w:val="73331DFB"/>
    <w:rsid w:val="733772CC"/>
    <w:rsid w:val="7352502C"/>
    <w:rsid w:val="737E4F2D"/>
    <w:rsid w:val="739B4342"/>
    <w:rsid w:val="73A64160"/>
    <w:rsid w:val="73BD3C96"/>
    <w:rsid w:val="73C55FA3"/>
    <w:rsid w:val="73F800A1"/>
    <w:rsid w:val="74583EB6"/>
    <w:rsid w:val="74690703"/>
    <w:rsid w:val="748D1686"/>
    <w:rsid w:val="74945512"/>
    <w:rsid w:val="74A27AB7"/>
    <w:rsid w:val="74C0081A"/>
    <w:rsid w:val="74CD7BF1"/>
    <w:rsid w:val="74E22279"/>
    <w:rsid w:val="750F6368"/>
    <w:rsid w:val="752576BF"/>
    <w:rsid w:val="752C418C"/>
    <w:rsid w:val="753E74F2"/>
    <w:rsid w:val="754D2280"/>
    <w:rsid w:val="756666BB"/>
    <w:rsid w:val="758F1617"/>
    <w:rsid w:val="75C7058A"/>
    <w:rsid w:val="761B77D2"/>
    <w:rsid w:val="76361FD5"/>
    <w:rsid w:val="76400495"/>
    <w:rsid w:val="76603378"/>
    <w:rsid w:val="76997ED8"/>
    <w:rsid w:val="76C43184"/>
    <w:rsid w:val="76C6151E"/>
    <w:rsid w:val="76D0194E"/>
    <w:rsid w:val="76D13BF7"/>
    <w:rsid w:val="76DE74AA"/>
    <w:rsid w:val="76E8037E"/>
    <w:rsid w:val="7704436E"/>
    <w:rsid w:val="77281EFE"/>
    <w:rsid w:val="775E1259"/>
    <w:rsid w:val="77723E04"/>
    <w:rsid w:val="77901117"/>
    <w:rsid w:val="77B21B30"/>
    <w:rsid w:val="77BC576E"/>
    <w:rsid w:val="77BE3920"/>
    <w:rsid w:val="77D04965"/>
    <w:rsid w:val="77DF2568"/>
    <w:rsid w:val="77EE1911"/>
    <w:rsid w:val="77FFB472"/>
    <w:rsid w:val="780B7492"/>
    <w:rsid w:val="785040CA"/>
    <w:rsid w:val="78851D5D"/>
    <w:rsid w:val="789922ED"/>
    <w:rsid w:val="78AC63C3"/>
    <w:rsid w:val="78D27290"/>
    <w:rsid w:val="78D71459"/>
    <w:rsid w:val="78E9289E"/>
    <w:rsid w:val="790520F8"/>
    <w:rsid w:val="790E0C4B"/>
    <w:rsid w:val="79B62582"/>
    <w:rsid w:val="79D7425C"/>
    <w:rsid w:val="79DE0D6E"/>
    <w:rsid w:val="79E915C2"/>
    <w:rsid w:val="7A154099"/>
    <w:rsid w:val="7A4C554F"/>
    <w:rsid w:val="7A536B06"/>
    <w:rsid w:val="7A5D4671"/>
    <w:rsid w:val="7A7A142F"/>
    <w:rsid w:val="7A8557B7"/>
    <w:rsid w:val="7A8D45FD"/>
    <w:rsid w:val="7AB83901"/>
    <w:rsid w:val="7ACF47A6"/>
    <w:rsid w:val="7AD64B52"/>
    <w:rsid w:val="7AF844D2"/>
    <w:rsid w:val="7B1A12CC"/>
    <w:rsid w:val="7B6A5030"/>
    <w:rsid w:val="7B737828"/>
    <w:rsid w:val="7B885CBA"/>
    <w:rsid w:val="7B924AC2"/>
    <w:rsid w:val="7BB8348D"/>
    <w:rsid w:val="7BE941F4"/>
    <w:rsid w:val="7BF1074D"/>
    <w:rsid w:val="7BFB04DF"/>
    <w:rsid w:val="7C027A83"/>
    <w:rsid w:val="7C2A31DA"/>
    <w:rsid w:val="7C816B25"/>
    <w:rsid w:val="7C8A6B39"/>
    <w:rsid w:val="7C921048"/>
    <w:rsid w:val="7C951943"/>
    <w:rsid w:val="7CB52004"/>
    <w:rsid w:val="7D145D06"/>
    <w:rsid w:val="7D1B0177"/>
    <w:rsid w:val="7D2126CA"/>
    <w:rsid w:val="7D411EAD"/>
    <w:rsid w:val="7D491BB6"/>
    <w:rsid w:val="7D5C3A78"/>
    <w:rsid w:val="7DD24CD9"/>
    <w:rsid w:val="7DE624BC"/>
    <w:rsid w:val="7DFE4F52"/>
    <w:rsid w:val="7DFFA850"/>
    <w:rsid w:val="7E0544B5"/>
    <w:rsid w:val="7E3B776B"/>
    <w:rsid w:val="7E603BD5"/>
    <w:rsid w:val="7E7CC420"/>
    <w:rsid w:val="7E8D53EB"/>
    <w:rsid w:val="7EB347F1"/>
    <w:rsid w:val="7EBC3294"/>
    <w:rsid w:val="7EE47CFA"/>
    <w:rsid w:val="7EF84F28"/>
    <w:rsid w:val="7F264BB1"/>
    <w:rsid w:val="7F736225"/>
    <w:rsid w:val="7FC73179"/>
    <w:rsid w:val="7FDFD4B4"/>
    <w:rsid w:val="7FF45631"/>
    <w:rsid w:val="7FF93847"/>
    <w:rsid w:val="7FFE6F85"/>
    <w:rsid w:val="8EFF4B82"/>
    <w:rsid w:val="97D76137"/>
    <w:rsid w:val="9FC7ED1D"/>
    <w:rsid w:val="A3D36B37"/>
    <w:rsid w:val="BBEB70AC"/>
    <w:rsid w:val="C7FF9A23"/>
    <w:rsid w:val="CBEE3952"/>
    <w:rsid w:val="DDDE2296"/>
    <w:rsid w:val="DEDF30DC"/>
    <w:rsid w:val="E9E26678"/>
    <w:rsid w:val="EDBF192B"/>
    <w:rsid w:val="F7D54680"/>
    <w:rsid w:val="FAD77F38"/>
    <w:rsid w:val="FB7EF5BC"/>
    <w:rsid w:val="FBBF5350"/>
    <w:rsid w:val="FC6F5225"/>
    <w:rsid w:val="FF5EEF5F"/>
    <w:rsid w:val="FFBF6A27"/>
    <w:rsid w:val="FFCF26B3"/>
    <w:rsid w:val="FFD9EAD4"/>
    <w:rsid w:val="FFF791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qFormat/>
    <w:uiPriority w:val="0"/>
    <w:pPr>
      <w:spacing w:after="12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after="150"/>
      <w:jc w:val="left"/>
    </w:pPr>
    <w:rPr>
      <w:kern w:val="0"/>
      <w:sz w:val="24"/>
    </w:rPr>
  </w:style>
  <w:style w:type="character" w:styleId="10">
    <w:name w:val="Strong"/>
    <w:qFormat/>
    <w:uiPriority w:val="0"/>
    <w:rPr>
      <w:b/>
    </w:rPr>
  </w:style>
  <w:style w:type="character" w:styleId="11">
    <w:name w:val="page number"/>
    <w:basedOn w:val="9"/>
    <w:qFormat/>
    <w:uiPriority w:val="0"/>
  </w:style>
  <w:style w:type="character" w:styleId="12">
    <w:name w:val="FollowedHyperlink"/>
    <w:qFormat/>
    <w:uiPriority w:val="0"/>
    <w:rPr>
      <w:color w:val="337AB7"/>
      <w:u w:val="none"/>
    </w:rPr>
  </w:style>
  <w:style w:type="character" w:styleId="13">
    <w:name w:val="HTML Definition"/>
    <w:qFormat/>
    <w:uiPriority w:val="0"/>
    <w:rPr>
      <w:i/>
    </w:rPr>
  </w:style>
  <w:style w:type="character" w:styleId="14">
    <w:name w:val="Hyperlink"/>
    <w:qFormat/>
    <w:uiPriority w:val="0"/>
    <w:rPr>
      <w:color w:val="337AB7"/>
      <w:u w:val="none"/>
    </w:rPr>
  </w:style>
  <w:style w:type="character" w:styleId="15">
    <w:name w:val="HTML Code"/>
    <w:qFormat/>
    <w:uiPriority w:val="0"/>
    <w:rPr>
      <w:rFonts w:hint="default" w:ascii="Consolas" w:hAnsi="Consolas" w:eastAsia="Consolas" w:cs="Consolas"/>
      <w:color w:val="C7254E"/>
      <w:sz w:val="21"/>
      <w:szCs w:val="21"/>
      <w:shd w:val="clear" w:color="auto" w:fill="F9F2F4"/>
    </w:rPr>
  </w:style>
  <w:style w:type="character" w:styleId="16">
    <w:name w:val="HTML Keyboard"/>
    <w:qFormat/>
    <w:uiPriority w:val="0"/>
    <w:rPr>
      <w:rFonts w:hint="default" w:ascii="Consolas" w:hAnsi="Consolas" w:eastAsia="Consolas" w:cs="Consolas"/>
      <w:color w:val="FFFFFF"/>
      <w:sz w:val="21"/>
      <w:szCs w:val="21"/>
      <w:shd w:val="clear" w:color="auto" w:fill="333333"/>
    </w:rPr>
  </w:style>
  <w:style w:type="character" w:styleId="17">
    <w:name w:val="HTML Sample"/>
    <w:qFormat/>
    <w:uiPriority w:val="0"/>
    <w:rPr>
      <w:rFonts w:ascii="Consolas" w:hAnsi="Consolas" w:eastAsia="Consolas" w:cs="Consolas"/>
      <w:sz w:val="21"/>
      <w:szCs w:val="21"/>
    </w:rPr>
  </w:style>
  <w:style w:type="paragraph" w:customStyle="1" w:styleId="18">
    <w:name w:val="纯文本1"/>
    <w:basedOn w:val="1"/>
    <w:qFormat/>
    <w:uiPriority w:val="0"/>
    <w:pPr>
      <w:autoSpaceDE w:val="0"/>
      <w:autoSpaceDN w:val="0"/>
      <w:adjustRightInd w:val="0"/>
    </w:pPr>
    <w:rPr>
      <w:rFonts w:ascii="宋体"/>
      <w:sz w:val="20"/>
      <w:szCs w:val="20"/>
    </w:rPr>
  </w:style>
  <w:style w:type="paragraph" w:customStyle="1" w:styleId="19">
    <w:name w:val="p18"/>
    <w:basedOn w:val="1"/>
    <w:qFormat/>
    <w:uiPriority w:val="0"/>
    <w:pPr>
      <w:widowControl/>
      <w:snapToGrid w:val="0"/>
    </w:pPr>
    <w:rPr>
      <w:rFonts w:ascii="宋体" w:hAnsi="宋体" w:cs="宋体"/>
      <w:kern w:val="0"/>
      <w:sz w:val="20"/>
      <w:szCs w:val="20"/>
    </w:rPr>
  </w:style>
  <w:style w:type="paragraph" w:customStyle="1" w:styleId="20">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4067</Words>
  <Characters>4210</Characters>
  <Lines>40</Lines>
  <Paragraphs>11</Paragraphs>
  <TotalTime>1</TotalTime>
  <ScaleCrop>false</ScaleCrop>
  <LinksUpToDate>false</LinksUpToDate>
  <CharactersWithSpaces>4212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2024-03-30T03:41:00Z</dcterms:created>
  <dc:creator>烟台</dc:creator>
  <cp:lastModifiedBy>Administrator</cp:lastModifiedBy>
  <cp:lastPrinted>2023-07-11T07:09:00Z</cp:lastPrinted>
  <dcterms:modified xsi:type="dcterms:W3CDTF">2024-06-13T03:24:24Z</dcterms:modified>
  <dc:title>问，参加2012年执业医师资格考试，成绩合格，但未发放医师资格证书的，可否报考相关岗位？资格审查时需提供什么材料？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5FEFB3EADFAA46139BB0896E2A032E33</vt:lpwstr>
  </property>
</Properties>
</file>